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031" w:rsidRDefault="00BD7883" w:rsidP="00227B0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27B06">
        <w:rPr>
          <w:rFonts w:ascii="Arial" w:hAnsi="Arial" w:cs="Arial"/>
          <w:b/>
          <w:color w:val="0070C0"/>
          <w:sz w:val="28"/>
          <w:szCs w:val="28"/>
        </w:rPr>
        <w:t>Výzkumná témata sektorů národního hospodářství</w:t>
      </w:r>
    </w:p>
    <w:p w:rsidR="00D90B0E" w:rsidRPr="00227B06" w:rsidRDefault="00D90B0E" w:rsidP="00F153D8">
      <w:pPr>
        <w:spacing w:before="120" w:after="240"/>
        <w:jc w:val="both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(Příloha č. 1 „Zprávy o činnosti Rady vlády pro konkurenceschopnost a</w:t>
      </w:r>
      <w:r w:rsidR="00F153D8">
        <w:rPr>
          <w:rFonts w:ascii="Arial" w:hAnsi="Arial" w:cs="Arial"/>
          <w:b/>
          <w:color w:val="0070C0"/>
          <w:sz w:val="28"/>
          <w:szCs w:val="28"/>
        </w:rPr>
        <w:t> </w:t>
      </w: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hospodářský růst)</w:t>
      </w:r>
    </w:p>
    <w:p w:rsidR="00730C49" w:rsidRDefault="00730C49" w:rsidP="00730C4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Sektorové platformy byly vytvořeny pro potřeby věcného dialogu se zástupci jednotlivých průmyslových sektorů o dlouhodobém zaměření veřejných výdajů na vědu, výzkum a inovace.</w:t>
      </w:r>
      <w:r w:rsidR="00923031">
        <w:rPr>
          <w:rFonts w:ascii="Arial" w:hAnsi="Arial" w:cs="Arial"/>
          <w:sz w:val="22"/>
          <w:szCs w:val="22"/>
        </w:rPr>
        <w:t xml:space="preserve"> </w:t>
      </w:r>
    </w:p>
    <w:p w:rsidR="00730C49" w:rsidRDefault="00730C49" w:rsidP="00730C4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0C49" w:rsidRPr="00140D2F" w:rsidRDefault="00730C49" w:rsidP="0018602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</w:t>
      </w:r>
      <w:r w:rsidRPr="00140D2F">
        <w:rPr>
          <w:rFonts w:ascii="Arial" w:hAnsi="Arial" w:cs="Arial"/>
          <w:sz w:val="22"/>
          <w:szCs w:val="22"/>
        </w:rPr>
        <w:t xml:space="preserve"> sestav</w:t>
      </w:r>
      <w:r>
        <w:rPr>
          <w:rFonts w:ascii="Arial" w:hAnsi="Arial" w:cs="Arial"/>
          <w:sz w:val="22"/>
          <w:szCs w:val="22"/>
        </w:rPr>
        <w:t>e</w:t>
      </w:r>
      <w:r w:rsidRPr="00140D2F">
        <w:rPr>
          <w:rFonts w:ascii="Arial" w:hAnsi="Arial" w:cs="Arial"/>
          <w:sz w:val="22"/>
          <w:szCs w:val="22"/>
        </w:rPr>
        <w:t xml:space="preserve">ní skupin </w:t>
      </w:r>
      <w:r>
        <w:rPr>
          <w:rFonts w:ascii="Arial" w:hAnsi="Arial" w:cs="Arial"/>
          <w:sz w:val="22"/>
          <w:szCs w:val="22"/>
        </w:rPr>
        <w:t>k</w:t>
      </w:r>
      <w:r w:rsidRPr="00140D2F">
        <w:rPr>
          <w:rFonts w:ascii="Arial" w:hAnsi="Arial" w:cs="Arial"/>
          <w:sz w:val="22"/>
          <w:szCs w:val="22"/>
        </w:rPr>
        <w:t xml:space="preserve"> sektorov</w:t>
      </w:r>
      <w:r>
        <w:rPr>
          <w:rFonts w:ascii="Arial" w:hAnsi="Arial" w:cs="Arial"/>
          <w:sz w:val="22"/>
          <w:szCs w:val="22"/>
        </w:rPr>
        <w:t>ým</w:t>
      </w:r>
      <w:r w:rsidRPr="00140D2F">
        <w:rPr>
          <w:rFonts w:ascii="Arial" w:hAnsi="Arial" w:cs="Arial"/>
          <w:sz w:val="22"/>
          <w:szCs w:val="22"/>
        </w:rPr>
        <w:t xml:space="preserve"> debat</w:t>
      </w:r>
      <w:r>
        <w:rPr>
          <w:rFonts w:ascii="Arial" w:hAnsi="Arial" w:cs="Arial"/>
          <w:sz w:val="22"/>
          <w:szCs w:val="22"/>
        </w:rPr>
        <w:t>ám</w:t>
      </w:r>
      <w:r w:rsidRPr="00140D2F">
        <w:rPr>
          <w:rFonts w:ascii="Arial" w:hAnsi="Arial" w:cs="Arial"/>
          <w:sz w:val="22"/>
          <w:szCs w:val="22"/>
        </w:rPr>
        <w:t xml:space="preserve"> bylo </w:t>
      </w:r>
      <w:r>
        <w:rPr>
          <w:rFonts w:ascii="Arial" w:hAnsi="Arial" w:cs="Arial"/>
          <w:sz w:val="22"/>
          <w:szCs w:val="22"/>
        </w:rPr>
        <w:t>nezbytné</w:t>
      </w:r>
      <w:r w:rsidRPr="00140D2F">
        <w:rPr>
          <w:rFonts w:ascii="Arial" w:hAnsi="Arial" w:cs="Arial"/>
          <w:sz w:val="22"/>
          <w:szCs w:val="22"/>
        </w:rPr>
        <w:t xml:space="preserve"> identifikovat klíčové sektory české ekonomiky</w:t>
      </w:r>
      <w:r>
        <w:rPr>
          <w:rFonts w:ascii="Arial" w:hAnsi="Arial" w:cs="Arial"/>
          <w:sz w:val="22"/>
          <w:szCs w:val="22"/>
        </w:rPr>
        <w:t xml:space="preserve"> a na základě těchto zjištění</w:t>
      </w:r>
      <w:r w:rsidRPr="00140D2F">
        <w:rPr>
          <w:rFonts w:ascii="Arial" w:hAnsi="Arial" w:cs="Arial"/>
          <w:sz w:val="22"/>
          <w:szCs w:val="22"/>
        </w:rPr>
        <w:t xml:space="preserve"> vybr</w:t>
      </w:r>
      <w:r>
        <w:rPr>
          <w:rFonts w:ascii="Arial" w:hAnsi="Arial" w:cs="Arial"/>
          <w:sz w:val="22"/>
          <w:szCs w:val="22"/>
        </w:rPr>
        <w:t>at</w:t>
      </w:r>
      <w:r w:rsidRPr="00140D2F">
        <w:rPr>
          <w:rFonts w:ascii="Arial" w:hAnsi="Arial" w:cs="Arial"/>
          <w:sz w:val="22"/>
          <w:szCs w:val="22"/>
        </w:rPr>
        <w:t xml:space="preserve"> a oslov</w:t>
      </w:r>
      <w:r>
        <w:rPr>
          <w:rFonts w:ascii="Arial" w:hAnsi="Arial" w:cs="Arial"/>
          <w:sz w:val="22"/>
          <w:szCs w:val="22"/>
        </w:rPr>
        <w:t>it</w:t>
      </w:r>
      <w:r w:rsidRPr="00140D2F">
        <w:rPr>
          <w:rFonts w:ascii="Arial" w:hAnsi="Arial" w:cs="Arial"/>
          <w:sz w:val="22"/>
          <w:szCs w:val="22"/>
        </w:rPr>
        <w:t xml:space="preserve"> konkrétní firmy. Byly zvoleny dva metodické přístupy </w:t>
      </w:r>
      <w:r>
        <w:rPr>
          <w:rFonts w:ascii="Arial" w:hAnsi="Arial" w:cs="Arial"/>
          <w:sz w:val="22"/>
          <w:szCs w:val="22"/>
        </w:rPr>
        <w:t>k</w:t>
      </w:r>
      <w:r w:rsidRPr="00140D2F">
        <w:rPr>
          <w:rFonts w:ascii="Arial" w:hAnsi="Arial" w:cs="Arial"/>
          <w:sz w:val="22"/>
          <w:szCs w:val="22"/>
        </w:rPr>
        <w:t xml:space="preserve"> sestavení sektorových platforem a zahájení strategického dialogu:</w:t>
      </w:r>
    </w:p>
    <w:p w:rsidR="00730C49" w:rsidRPr="00140D2F" w:rsidRDefault="00730C49" w:rsidP="00730C49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140D2F">
        <w:rPr>
          <w:rFonts w:ascii="Arial" w:hAnsi="Arial" w:cs="Arial"/>
        </w:rPr>
        <w:t xml:space="preserve">přístup zohledňující výdaje na </w:t>
      </w:r>
      <w:proofErr w:type="spellStart"/>
      <w:r w:rsidRPr="00140D2F">
        <w:rPr>
          <w:rFonts w:ascii="Arial" w:hAnsi="Arial" w:cs="Arial"/>
        </w:rPr>
        <w:t>VaV</w:t>
      </w:r>
      <w:proofErr w:type="spellEnd"/>
      <w:r w:rsidRPr="00140D2F">
        <w:rPr>
          <w:rFonts w:ascii="Arial" w:hAnsi="Arial" w:cs="Arial"/>
        </w:rPr>
        <w:t xml:space="preserve"> v odvětvích podnikatelského sektoru,</w:t>
      </w:r>
    </w:p>
    <w:p w:rsidR="00730C49" w:rsidRPr="00140D2F" w:rsidRDefault="00730C49" w:rsidP="00730C49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140D2F">
        <w:rPr>
          <w:rFonts w:ascii="Arial" w:hAnsi="Arial" w:cs="Arial"/>
        </w:rPr>
        <w:t>přístup zohledňující strategičnost nebo vazbu na využívání nejnovějších technologií.</w:t>
      </w:r>
    </w:p>
    <w:p w:rsidR="00730C49" w:rsidRDefault="00730C49" w:rsidP="00730C4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0C49" w:rsidRDefault="00730C49" w:rsidP="00730C4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40D2F">
        <w:rPr>
          <w:rFonts w:ascii="Arial" w:hAnsi="Arial" w:cs="Arial"/>
          <w:sz w:val="22"/>
          <w:szCs w:val="22"/>
        </w:rPr>
        <w:t>V  každém sektoru</w:t>
      </w:r>
      <w:r>
        <w:rPr>
          <w:rFonts w:ascii="Arial" w:hAnsi="Arial" w:cs="Arial"/>
          <w:sz w:val="22"/>
          <w:szCs w:val="22"/>
        </w:rPr>
        <w:t xml:space="preserve"> </w:t>
      </w:r>
      <w:r w:rsidRPr="00140D2F">
        <w:rPr>
          <w:rFonts w:ascii="Arial" w:hAnsi="Arial" w:cs="Arial"/>
          <w:sz w:val="22"/>
          <w:szCs w:val="22"/>
        </w:rPr>
        <w:t>byli osloveni klíčoví hráči, ve většině případů probíhala nominace členů sektorových platforem po konzultac</w:t>
      </w:r>
      <w:r>
        <w:rPr>
          <w:rFonts w:ascii="Arial" w:hAnsi="Arial" w:cs="Arial"/>
          <w:sz w:val="22"/>
          <w:szCs w:val="22"/>
        </w:rPr>
        <w:t>i se zastřešujícími asociacemi či profesními uskupeními</w:t>
      </w:r>
      <w:r>
        <w:rPr>
          <w:rFonts w:ascii="Arial" w:hAnsi="Arial" w:cs="Arial"/>
          <w:b/>
          <w:sz w:val="22"/>
          <w:szCs w:val="22"/>
        </w:rPr>
        <w:t>.</w:t>
      </w:r>
    </w:p>
    <w:p w:rsidR="00730C49" w:rsidRDefault="00730C49" w:rsidP="00730C4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30C49" w:rsidRDefault="00730C49" w:rsidP="00730C4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262AB">
        <w:rPr>
          <w:rFonts w:ascii="Arial" w:hAnsi="Arial" w:cs="Arial"/>
          <w:b/>
          <w:sz w:val="22"/>
          <w:szCs w:val="22"/>
        </w:rPr>
        <w:t>Cílem sektorových platforem je definovat v technické/detailní rovině konkrétní potřeby sektorů. Zjišťovány jsou především:</w:t>
      </w:r>
    </w:p>
    <w:p w:rsidR="00730C49" w:rsidRPr="000262AB" w:rsidRDefault="00730C49" w:rsidP="00730C4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30C49" w:rsidRPr="00140D2F" w:rsidRDefault="00730C49" w:rsidP="00730C49">
      <w:pPr>
        <w:pStyle w:val="Odstavecseseznamem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140D2F">
        <w:rPr>
          <w:rFonts w:ascii="Arial" w:hAnsi="Arial" w:cs="Arial"/>
        </w:rPr>
        <w:t xml:space="preserve"> oblasti výzkumu, vývoje a inovací</w:t>
      </w:r>
      <w:r>
        <w:rPr>
          <w:rFonts w:ascii="Arial" w:hAnsi="Arial" w:cs="Arial"/>
        </w:rPr>
        <w:t>:</w:t>
      </w:r>
    </w:p>
    <w:p w:rsidR="00730C49" w:rsidRPr="00140D2F" w:rsidRDefault="00730C49" w:rsidP="00730C49">
      <w:pPr>
        <w:numPr>
          <w:ilvl w:val="0"/>
          <w:numId w:val="8"/>
        </w:numPr>
        <w:tabs>
          <w:tab w:val="clear" w:pos="720"/>
          <w:tab w:val="num" w:pos="1134"/>
        </w:tabs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40D2F">
        <w:rPr>
          <w:rFonts w:ascii="Arial" w:hAnsi="Arial" w:cs="Arial"/>
          <w:sz w:val="22"/>
          <w:szCs w:val="22"/>
        </w:rPr>
        <w:t xml:space="preserve">priority v oblasti </w:t>
      </w:r>
      <w:proofErr w:type="spellStart"/>
      <w:r w:rsidRPr="00140D2F">
        <w:rPr>
          <w:rFonts w:ascii="Arial" w:hAnsi="Arial" w:cs="Arial"/>
          <w:sz w:val="22"/>
          <w:szCs w:val="22"/>
        </w:rPr>
        <w:t>VaVaI</w:t>
      </w:r>
      <w:proofErr w:type="spellEnd"/>
      <w:r w:rsidRPr="00140D2F">
        <w:rPr>
          <w:rFonts w:ascii="Arial" w:hAnsi="Arial" w:cs="Arial"/>
          <w:sz w:val="22"/>
          <w:szCs w:val="22"/>
        </w:rPr>
        <w:t xml:space="preserve"> dle odvětví</w:t>
      </w:r>
      <w:r w:rsidR="00FA6F94">
        <w:rPr>
          <w:rFonts w:ascii="Arial" w:hAnsi="Arial" w:cs="Arial"/>
          <w:sz w:val="22"/>
          <w:szCs w:val="22"/>
        </w:rPr>
        <w:t>,</w:t>
      </w:r>
    </w:p>
    <w:p w:rsidR="00730C49" w:rsidRPr="00140D2F" w:rsidRDefault="00730C49" w:rsidP="00730C49">
      <w:pPr>
        <w:numPr>
          <w:ilvl w:val="0"/>
          <w:numId w:val="8"/>
        </w:numPr>
        <w:tabs>
          <w:tab w:val="clear" w:pos="720"/>
          <w:tab w:val="num" w:pos="1134"/>
        </w:tabs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40D2F">
        <w:rPr>
          <w:rFonts w:ascii="Arial" w:hAnsi="Arial" w:cs="Arial"/>
          <w:sz w:val="22"/>
          <w:szCs w:val="22"/>
        </w:rPr>
        <w:t>trendy směřování sektorů</w:t>
      </w:r>
      <w:r w:rsidR="00FA6F94">
        <w:rPr>
          <w:rFonts w:ascii="Arial" w:hAnsi="Arial" w:cs="Arial"/>
          <w:sz w:val="22"/>
          <w:szCs w:val="22"/>
        </w:rPr>
        <w:t>,</w:t>
      </w:r>
    </w:p>
    <w:p w:rsidR="00730C49" w:rsidRPr="00140D2F" w:rsidRDefault="00730C49" w:rsidP="00730C49">
      <w:pPr>
        <w:numPr>
          <w:ilvl w:val="0"/>
          <w:numId w:val="8"/>
        </w:numPr>
        <w:tabs>
          <w:tab w:val="clear" w:pos="720"/>
          <w:tab w:val="num" w:pos="1134"/>
        </w:tabs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40D2F">
        <w:rPr>
          <w:rFonts w:ascii="Arial" w:hAnsi="Arial" w:cs="Arial"/>
          <w:sz w:val="22"/>
          <w:szCs w:val="22"/>
        </w:rPr>
        <w:t xml:space="preserve">výhled klíčových témat v oblasti </w:t>
      </w:r>
      <w:proofErr w:type="spellStart"/>
      <w:r w:rsidRPr="00140D2F">
        <w:rPr>
          <w:rFonts w:ascii="Arial" w:hAnsi="Arial" w:cs="Arial"/>
          <w:sz w:val="22"/>
          <w:szCs w:val="22"/>
        </w:rPr>
        <w:t>VaVaI</w:t>
      </w:r>
      <w:proofErr w:type="spellEnd"/>
      <w:r w:rsidRPr="00140D2F">
        <w:rPr>
          <w:rFonts w:ascii="Arial" w:hAnsi="Arial" w:cs="Arial"/>
          <w:sz w:val="22"/>
          <w:szCs w:val="22"/>
        </w:rPr>
        <w:t xml:space="preserve"> v dlouhodobém horizontu</w:t>
      </w:r>
      <w:r w:rsidR="00FA6F94">
        <w:rPr>
          <w:rFonts w:ascii="Arial" w:hAnsi="Arial" w:cs="Arial"/>
          <w:sz w:val="22"/>
          <w:szCs w:val="22"/>
        </w:rPr>
        <w:t>,</w:t>
      </w:r>
    </w:p>
    <w:p w:rsidR="00730C49" w:rsidRPr="00140D2F" w:rsidRDefault="00730C49" w:rsidP="00730C49">
      <w:pPr>
        <w:numPr>
          <w:ilvl w:val="0"/>
          <w:numId w:val="8"/>
        </w:numPr>
        <w:tabs>
          <w:tab w:val="clear" w:pos="720"/>
          <w:tab w:val="num" w:pos="1134"/>
        </w:tabs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40D2F">
        <w:rPr>
          <w:rFonts w:ascii="Arial" w:hAnsi="Arial" w:cs="Arial"/>
          <w:sz w:val="22"/>
          <w:szCs w:val="22"/>
        </w:rPr>
        <w:t xml:space="preserve">vazba klíčových témat na již existující nebo vznikající výzkumné organizace (OP </w:t>
      </w:r>
      <w:proofErr w:type="spellStart"/>
      <w:r w:rsidRPr="00140D2F">
        <w:rPr>
          <w:rFonts w:ascii="Arial" w:hAnsi="Arial" w:cs="Arial"/>
          <w:sz w:val="22"/>
          <w:szCs w:val="22"/>
        </w:rPr>
        <w:t>VaVpI</w:t>
      </w:r>
      <w:proofErr w:type="spellEnd"/>
      <w:r w:rsidRPr="00140D2F">
        <w:rPr>
          <w:rFonts w:ascii="Arial" w:hAnsi="Arial" w:cs="Arial"/>
          <w:sz w:val="22"/>
          <w:szCs w:val="22"/>
        </w:rPr>
        <w:t xml:space="preserve"> centra, výzkumné instituce, vysoké školy</w:t>
      </w:r>
      <w:r>
        <w:rPr>
          <w:rFonts w:ascii="Arial" w:hAnsi="Arial" w:cs="Arial"/>
          <w:sz w:val="22"/>
          <w:szCs w:val="22"/>
        </w:rPr>
        <w:t xml:space="preserve"> atp.</w:t>
      </w:r>
      <w:r w:rsidRPr="00140D2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730C49" w:rsidRPr="00140D2F" w:rsidRDefault="00730C49" w:rsidP="00730C49">
      <w:pPr>
        <w:pStyle w:val="Odstavecseseznamem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140D2F">
        <w:rPr>
          <w:rFonts w:ascii="Arial" w:hAnsi="Arial" w:cs="Arial"/>
        </w:rPr>
        <w:t>V oblasti lidských zdrojů</w:t>
      </w:r>
      <w:r>
        <w:rPr>
          <w:rFonts w:ascii="Arial" w:hAnsi="Arial" w:cs="Arial"/>
        </w:rPr>
        <w:t>:</w:t>
      </w:r>
    </w:p>
    <w:p w:rsidR="00730C49" w:rsidRPr="00140D2F" w:rsidRDefault="00730C49" w:rsidP="00730C49">
      <w:pPr>
        <w:numPr>
          <w:ilvl w:val="0"/>
          <w:numId w:val="9"/>
        </w:numPr>
        <w:tabs>
          <w:tab w:val="clear" w:pos="720"/>
          <w:tab w:val="num" w:pos="1134"/>
        </w:tabs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140D2F">
        <w:rPr>
          <w:rFonts w:ascii="Arial" w:hAnsi="Arial" w:cs="Arial"/>
          <w:sz w:val="22"/>
          <w:szCs w:val="22"/>
        </w:rPr>
        <w:t>definovat konkrétní potřeby v oblasti lidských zdrojů ve středně- a dlouhodobém výhledu jak v učňovském, tak i ve středním a vysokém školství (výčet k</w:t>
      </w:r>
      <w:r>
        <w:rPr>
          <w:rFonts w:ascii="Arial" w:hAnsi="Arial" w:cs="Arial"/>
          <w:sz w:val="22"/>
          <w:szCs w:val="22"/>
        </w:rPr>
        <w:t>ompetencí a odhad roční potřeby; propojení s Výborem pro technické vzdělávání)</w:t>
      </w:r>
      <w:r w:rsidR="00FA6F94">
        <w:rPr>
          <w:rFonts w:ascii="Arial" w:hAnsi="Arial" w:cs="Arial"/>
          <w:sz w:val="22"/>
          <w:szCs w:val="22"/>
        </w:rPr>
        <w:t>,</w:t>
      </w:r>
    </w:p>
    <w:p w:rsidR="00730C49" w:rsidRDefault="00730C49" w:rsidP="00730C49">
      <w:pPr>
        <w:numPr>
          <w:ilvl w:val="0"/>
          <w:numId w:val="9"/>
        </w:numPr>
        <w:tabs>
          <w:tab w:val="clear" w:pos="720"/>
          <w:tab w:val="num" w:pos="1134"/>
        </w:tabs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140D2F">
        <w:rPr>
          <w:rFonts w:ascii="Arial" w:hAnsi="Arial" w:cs="Arial"/>
          <w:sz w:val="22"/>
          <w:szCs w:val="22"/>
        </w:rPr>
        <w:t>definovat konkrétní potřeby v oblasti lidských zdrojů u specializovaných kompetencí (např. zahraniční expert nutný k obnově/rozvoji sektoru, výchova domácích lektorů, akademiků apod.)</w:t>
      </w:r>
      <w:r>
        <w:rPr>
          <w:rFonts w:ascii="Arial" w:hAnsi="Arial" w:cs="Arial"/>
          <w:sz w:val="22"/>
          <w:szCs w:val="22"/>
        </w:rPr>
        <w:t>.</w:t>
      </w:r>
    </w:p>
    <w:p w:rsidR="00923031" w:rsidRDefault="00923031" w:rsidP="009230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23031" w:rsidRPr="000E024B" w:rsidRDefault="00923031" w:rsidP="0092303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E024B">
        <w:rPr>
          <w:rFonts w:ascii="Arial" w:hAnsi="Arial" w:cs="Arial"/>
          <w:b/>
          <w:sz w:val="22"/>
          <w:szCs w:val="22"/>
        </w:rPr>
        <w:t>Pozn. Předkládaná témata jsou prvotním výstupem a budou dále důkladně diskutována a</w:t>
      </w:r>
      <w:r w:rsidR="00F153D8">
        <w:rPr>
          <w:rFonts w:ascii="Arial" w:hAnsi="Arial" w:cs="Arial"/>
          <w:b/>
          <w:sz w:val="22"/>
          <w:szCs w:val="22"/>
        </w:rPr>
        <w:t> </w:t>
      </w:r>
      <w:r w:rsidRPr="000E024B">
        <w:rPr>
          <w:rFonts w:ascii="Arial" w:hAnsi="Arial" w:cs="Arial"/>
          <w:b/>
          <w:sz w:val="22"/>
          <w:szCs w:val="22"/>
        </w:rPr>
        <w:t>precizována.</w:t>
      </w:r>
    </w:p>
    <w:p w:rsidR="00730C49" w:rsidRDefault="00730C49" w:rsidP="00730C49">
      <w:pPr>
        <w:spacing w:after="20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  <w:sectPr w:rsidR="00730C49" w:rsidSect="00730C49">
          <w:headerReference w:type="default" r:id="rId9"/>
          <w:footerReference w:type="default" r:id="rId10"/>
          <w:pgSz w:w="11906" w:h="16838"/>
          <w:pgMar w:top="1417" w:right="991" w:bottom="1417" w:left="1134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color w:val="0070C0"/>
          <w:sz w:val="28"/>
          <w:szCs w:val="28"/>
        </w:rPr>
        <w:br w:type="page"/>
      </w:r>
    </w:p>
    <w:tbl>
      <w:tblPr>
        <w:tblW w:w="150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2126"/>
        <w:gridCol w:w="10064"/>
      </w:tblGrid>
      <w:tr w:rsidR="00CB271F" w:rsidRPr="00A775D8" w:rsidTr="001E6E43">
        <w:trPr>
          <w:trHeight w:val="300"/>
        </w:trPr>
        <w:tc>
          <w:tcPr>
            <w:tcW w:w="709" w:type="dxa"/>
            <w:vMerge w:val="restart"/>
            <w:shd w:val="clear" w:color="000000" w:fill="D9D9D9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CZ-NACE</w:t>
            </w:r>
          </w:p>
        </w:tc>
        <w:tc>
          <w:tcPr>
            <w:tcW w:w="2127" w:type="dxa"/>
            <w:vMerge w:val="restart"/>
            <w:shd w:val="clear" w:color="000000" w:fill="D9D9D9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Odvětví</w:t>
            </w:r>
          </w:p>
        </w:tc>
        <w:tc>
          <w:tcPr>
            <w:tcW w:w="12190" w:type="dxa"/>
            <w:gridSpan w:val="2"/>
            <w:shd w:val="clear" w:color="000000" w:fill="D9D9D9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</w:rPr>
              <w:t>Sektorová platforma</w:t>
            </w: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000000" w:fill="D9D9D9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</w:rPr>
              <w:t>Název</w:t>
            </w:r>
          </w:p>
        </w:tc>
        <w:tc>
          <w:tcPr>
            <w:tcW w:w="10064" w:type="dxa"/>
            <w:shd w:val="clear" w:color="000000" w:fill="D9D9D9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Výzkumná témata</w:t>
            </w:r>
          </w:p>
        </w:tc>
      </w:tr>
      <w:tr w:rsidR="00CB271F" w:rsidRPr="00A775D8" w:rsidTr="001E6E43">
        <w:trPr>
          <w:trHeight w:val="64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ind w:firstLineChars="100" w:firstLine="18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Výzkum a vývoj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64" w:type="dxa"/>
            <w:shd w:val="clear" w:color="auto" w:fill="auto"/>
            <w:vAlign w:val="center"/>
            <w:hideMark/>
          </w:tcPr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51C9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 tohoto odvětví patří výzkumné instituce, kterým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se ÚV VVI věnuje jiným způsobem</w:t>
            </w:r>
          </w:p>
        </w:tc>
      </w:tr>
      <w:tr w:rsidR="00CB271F" w:rsidRPr="00A775D8" w:rsidTr="001E6E43">
        <w:trPr>
          <w:trHeight w:val="49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582, 62, 631, 26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Činnosti v oblasti IT,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ýroba počítačů, elektronických a optických přístrojů a zařízení</w:t>
            </w:r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DIGITÁLNÍ EKONOMIKA </w:t>
            </w:r>
          </w:p>
        </w:tc>
        <w:tc>
          <w:tcPr>
            <w:tcW w:w="10064" w:type="dxa"/>
            <w:shd w:val="clear" w:color="000000" w:fill="E6B8B7"/>
            <w:vAlign w:val="center"/>
            <w:hideMark/>
          </w:tcPr>
          <w:p w:rsidR="00CB271F" w:rsidRPr="001443EB" w:rsidRDefault="00CB271F" w:rsidP="001E6E43">
            <w:pPr>
              <w:ind w:left="340"/>
              <w:rPr>
                <w:rFonts w:ascii="Arial" w:hAnsi="Arial" w:cs="Arial"/>
                <w:sz w:val="18"/>
                <w:szCs w:val="18"/>
              </w:rPr>
            </w:pPr>
            <w:r w:rsidRPr="001443EB">
              <w:rPr>
                <w:rFonts w:ascii="Arial" w:hAnsi="Arial" w:cs="Arial"/>
                <w:sz w:val="18"/>
                <w:szCs w:val="18"/>
              </w:rPr>
              <w:t xml:space="preserve">Bezpečnost internetu </w:t>
            </w:r>
          </w:p>
          <w:p w:rsidR="00CB271F" w:rsidRPr="001443EB" w:rsidRDefault="00CB271F" w:rsidP="001E6E43">
            <w:pPr>
              <w:ind w:left="340"/>
              <w:rPr>
                <w:rFonts w:ascii="Arial" w:hAnsi="Arial" w:cs="Arial"/>
                <w:sz w:val="18"/>
                <w:szCs w:val="18"/>
              </w:rPr>
            </w:pPr>
            <w:r w:rsidRPr="001443EB">
              <w:rPr>
                <w:rFonts w:ascii="Arial" w:hAnsi="Arial" w:cs="Arial"/>
                <w:sz w:val="18"/>
                <w:szCs w:val="18"/>
              </w:rPr>
              <w:t>Data (otevřená data, vývoj nových algoritmů a analytických nástrojů pro práci s velkými objemy dat, nástroje pro práci</w:t>
            </w:r>
            <w:r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Pr="001443EB">
              <w:rPr>
                <w:rFonts w:ascii="Arial" w:hAnsi="Arial" w:cs="Arial"/>
                <w:sz w:val="18"/>
                <w:szCs w:val="18"/>
              </w:rPr>
              <w:t xml:space="preserve">  českým jazykem v ICT…)</w:t>
            </w:r>
          </w:p>
          <w:p w:rsidR="00CB271F" w:rsidRPr="001443EB" w:rsidRDefault="00CB271F" w:rsidP="001E6E43">
            <w:pPr>
              <w:ind w:left="340"/>
              <w:rPr>
                <w:rFonts w:ascii="Arial" w:hAnsi="Arial" w:cs="Arial"/>
                <w:sz w:val="18"/>
                <w:szCs w:val="18"/>
              </w:rPr>
            </w:pPr>
            <w:r w:rsidRPr="001443EB">
              <w:rPr>
                <w:rFonts w:ascii="Arial" w:hAnsi="Arial" w:cs="Arial"/>
                <w:sz w:val="18"/>
                <w:szCs w:val="18"/>
              </w:rPr>
              <w:t xml:space="preserve">3D vizualizace a rapid </w:t>
            </w:r>
            <w:proofErr w:type="spellStart"/>
            <w:r w:rsidRPr="001443EB">
              <w:rPr>
                <w:rFonts w:ascii="Arial" w:hAnsi="Arial" w:cs="Arial"/>
                <w:sz w:val="18"/>
                <w:szCs w:val="18"/>
              </w:rPr>
              <w:t>prototyping</w:t>
            </w:r>
            <w:proofErr w:type="spellEnd"/>
            <w:r w:rsidRPr="001443EB">
              <w:rPr>
                <w:rFonts w:ascii="Arial" w:hAnsi="Arial" w:cs="Arial"/>
                <w:sz w:val="18"/>
                <w:szCs w:val="18"/>
              </w:rPr>
              <w:t xml:space="preserve"> (3D tisk…) </w:t>
            </w:r>
          </w:p>
          <w:p w:rsidR="00CB271F" w:rsidRPr="001443EB" w:rsidRDefault="00CB271F" w:rsidP="001E6E43">
            <w:pPr>
              <w:ind w:left="340"/>
              <w:rPr>
                <w:rFonts w:ascii="Arial" w:hAnsi="Arial" w:cs="Arial"/>
                <w:sz w:val="18"/>
                <w:szCs w:val="18"/>
              </w:rPr>
            </w:pPr>
            <w:r w:rsidRPr="001443EB">
              <w:rPr>
                <w:rFonts w:ascii="Arial" w:hAnsi="Arial" w:cs="Arial"/>
                <w:sz w:val="18"/>
                <w:szCs w:val="18"/>
              </w:rPr>
              <w:t>Vývoj nových digitálních řešení a služeb (e-</w:t>
            </w:r>
            <w:proofErr w:type="spellStart"/>
            <w:r w:rsidRPr="001443EB">
              <w:rPr>
                <w:rFonts w:ascii="Arial" w:hAnsi="Arial" w:cs="Arial"/>
                <w:sz w:val="18"/>
                <w:szCs w:val="18"/>
              </w:rPr>
              <w:t>commerce</w:t>
            </w:r>
            <w:proofErr w:type="spellEnd"/>
            <w:r w:rsidRPr="001443EB">
              <w:rPr>
                <w:rFonts w:ascii="Arial" w:hAnsi="Arial" w:cs="Arial"/>
                <w:sz w:val="18"/>
                <w:szCs w:val="18"/>
              </w:rPr>
              <w:t>, digitální obsah a jeho technologické propojování, internet věcí</w:t>
            </w:r>
            <w:r w:rsidRPr="00C970EE">
              <w:rPr>
                <w:sz w:val="18"/>
                <w:szCs w:val="18"/>
                <w:vertAlign w:val="superscript"/>
              </w:rPr>
              <w:footnoteReference w:id="1"/>
            </w:r>
            <w:r w:rsidRPr="001443EB">
              <w:rPr>
                <w:rFonts w:ascii="Arial" w:hAnsi="Arial" w:cs="Arial"/>
                <w:sz w:val="18"/>
                <w:szCs w:val="18"/>
              </w:rPr>
              <w:t xml:space="preserve">, rozvoj </w:t>
            </w:r>
            <w:proofErr w:type="spellStart"/>
            <w:r w:rsidRPr="001443EB">
              <w:rPr>
                <w:rFonts w:ascii="Arial" w:hAnsi="Arial" w:cs="Arial"/>
                <w:sz w:val="18"/>
                <w:szCs w:val="18"/>
              </w:rPr>
              <w:t>asistivních</w:t>
            </w:r>
            <w:proofErr w:type="spellEnd"/>
            <w:r w:rsidRPr="001443EB">
              <w:rPr>
                <w:rFonts w:ascii="Arial" w:hAnsi="Arial" w:cs="Arial"/>
                <w:sz w:val="18"/>
                <w:szCs w:val="18"/>
              </w:rPr>
              <w:t xml:space="preserve"> technologií, digitalizace rozvodné soustavy /přenosová soustava, distribuční sít</w:t>
            </w:r>
            <w:r>
              <w:rPr>
                <w:rFonts w:ascii="Arial" w:hAnsi="Arial" w:cs="Arial"/>
                <w:sz w:val="18"/>
                <w:szCs w:val="18"/>
              </w:rPr>
              <w:t xml:space="preserve">ě –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smart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grids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/…)</w:t>
            </w:r>
          </w:p>
          <w:p w:rsidR="00CB271F" w:rsidRDefault="00CB271F" w:rsidP="001E6E43">
            <w:pPr>
              <w:ind w:left="340"/>
              <w:rPr>
                <w:rFonts w:ascii="Arial" w:hAnsi="Arial" w:cs="Arial"/>
              </w:rPr>
            </w:pPr>
            <w:r w:rsidRPr="001443EB">
              <w:rPr>
                <w:rFonts w:ascii="Arial" w:hAnsi="Arial" w:cs="Arial"/>
                <w:sz w:val="18"/>
                <w:szCs w:val="18"/>
              </w:rPr>
              <w:t>Digitální dovednosti a znalosti (vzdělávání napříč celou vzdělávací soustavou; celoživotní vzdělávání; vzdělávání učitelů v oblasti moderních tec</w:t>
            </w:r>
            <w:r>
              <w:rPr>
                <w:rFonts w:ascii="Arial" w:hAnsi="Arial" w:cs="Arial"/>
                <w:sz w:val="18"/>
                <w:szCs w:val="18"/>
              </w:rPr>
              <w:t>hnologií a jejich využívání …)</w:t>
            </w:r>
          </w:p>
          <w:p w:rsidR="00CB271F" w:rsidRPr="00134874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Automobilový průmysl - výroba motorových vozidel</w:t>
            </w:r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AUTOMOTIVE</w:t>
            </w:r>
          </w:p>
        </w:tc>
        <w:tc>
          <w:tcPr>
            <w:tcW w:w="10064" w:type="dxa"/>
            <w:shd w:val="clear" w:color="000000" w:fill="E6B8B7"/>
            <w:vAlign w:val="center"/>
            <w:hideMark/>
          </w:tcPr>
          <w:p w:rsidR="00CB271F" w:rsidRPr="00134874" w:rsidRDefault="00CB271F" w:rsidP="001E6E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48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Hnací jednotka a paliva </w:t>
            </w:r>
          </w:p>
          <w:p w:rsidR="00CB271F" w:rsidRPr="00134874" w:rsidRDefault="00CB271F" w:rsidP="001E6E43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34874">
              <w:rPr>
                <w:rFonts w:ascii="Arial" w:hAnsi="Arial" w:cs="Arial"/>
                <w:sz w:val="18"/>
                <w:szCs w:val="18"/>
              </w:rPr>
              <w:t xml:space="preserve">palovací motory se zvýšenou účinností na fosilní paliva, biopaliva 1. a 2. </w:t>
            </w:r>
            <w:r w:rsidRPr="005F7037">
              <w:rPr>
                <w:rFonts w:ascii="Arial" w:hAnsi="Arial" w:cs="Arial"/>
                <w:sz w:val="18"/>
                <w:szCs w:val="18"/>
              </w:rPr>
              <w:t>generace, flexibilní spalovací motory inovativních hnacích jednotek na syntetická paliva a biopaliva vyšších generací, materiály a komponenty</w:t>
            </w:r>
            <w:r w:rsidRPr="00134874">
              <w:rPr>
                <w:rFonts w:ascii="Arial" w:hAnsi="Arial" w:cs="Arial"/>
                <w:sz w:val="18"/>
                <w:szCs w:val="18"/>
              </w:rPr>
              <w:t xml:space="preserve"> alternativních hnacích jednotek, alternativní paliva a provozní tekutiny spal</w:t>
            </w:r>
            <w:r>
              <w:rPr>
                <w:rFonts w:ascii="Arial" w:hAnsi="Arial" w:cs="Arial"/>
                <w:sz w:val="18"/>
                <w:szCs w:val="18"/>
              </w:rPr>
              <w:t>ovacích motorů a elektromobilů</w:t>
            </w:r>
          </w:p>
          <w:p w:rsidR="00CB271F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4874">
              <w:rPr>
                <w:rFonts w:ascii="Arial" w:hAnsi="Arial" w:cs="Arial"/>
                <w:b/>
                <w:bCs/>
                <w:sz w:val="18"/>
                <w:szCs w:val="18"/>
              </w:rPr>
              <w:t>Bezpečnost</w:t>
            </w:r>
          </w:p>
          <w:p w:rsidR="00CB271F" w:rsidRPr="00134874" w:rsidRDefault="00CB271F" w:rsidP="001E6E43">
            <w:pPr>
              <w:ind w:left="3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34874">
              <w:rPr>
                <w:rFonts w:ascii="Arial" w:hAnsi="Arial" w:cs="Arial"/>
                <w:sz w:val="18"/>
                <w:szCs w:val="18"/>
              </w:rPr>
              <w:t xml:space="preserve">rvky pro zlepšování </w:t>
            </w:r>
            <w:r w:rsidRPr="005F7037">
              <w:rPr>
                <w:rFonts w:ascii="Arial" w:hAnsi="Arial" w:cs="Arial"/>
                <w:sz w:val="18"/>
                <w:szCs w:val="18"/>
              </w:rPr>
              <w:t>aktivní a pasivní</w:t>
            </w:r>
            <w:r w:rsidRPr="00134874">
              <w:rPr>
                <w:rFonts w:ascii="Arial" w:hAnsi="Arial" w:cs="Arial"/>
                <w:sz w:val="18"/>
                <w:szCs w:val="18"/>
              </w:rPr>
              <w:t xml:space="preserve"> bezpečnosti vozidel,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4874">
              <w:rPr>
                <w:rFonts w:ascii="Arial" w:hAnsi="Arial" w:cs="Arial"/>
                <w:sz w:val="18"/>
                <w:szCs w:val="18"/>
              </w:rPr>
              <w:t>optimalizace vozidel</w:t>
            </w:r>
            <w:r>
              <w:rPr>
                <w:rFonts w:ascii="Arial" w:hAnsi="Arial" w:cs="Arial"/>
                <w:sz w:val="18"/>
                <w:szCs w:val="18"/>
              </w:rPr>
              <w:t xml:space="preserve"> z h</w:t>
            </w:r>
            <w:r w:rsidRPr="00134874">
              <w:rPr>
                <w:rFonts w:ascii="Arial" w:hAnsi="Arial" w:cs="Arial"/>
                <w:sz w:val="18"/>
                <w:szCs w:val="18"/>
              </w:rPr>
              <w:t>lediska integrované bezpečnosti, podpůrná opatření pro bezpečnost silniční dopravy</w:t>
            </w:r>
          </w:p>
          <w:p w:rsidR="00CB271F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4874">
              <w:rPr>
                <w:rFonts w:ascii="Arial" w:hAnsi="Arial" w:cs="Arial"/>
                <w:b/>
                <w:bCs/>
                <w:sz w:val="18"/>
                <w:szCs w:val="18"/>
              </w:rPr>
              <w:t>Podvozkové systémy</w:t>
            </w:r>
          </w:p>
          <w:p w:rsidR="00CB271F" w:rsidRPr="00134874" w:rsidRDefault="00CB271F" w:rsidP="001E6E43">
            <w:pPr>
              <w:ind w:left="3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134874">
              <w:rPr>
                <w:rFonts w:ascii="Arial" w:hAnsi="Arial" w:cs="Arial"/>
                <w:sz w:val="18"/>
                <w:szCs w:val="18"/>
              </w:rPr>
              <w:t>ové koncepce podvozků s pokročilými hnacími jednotkami a integrovaným řízením z hlediska dynamiky vozidla</w:t>
            </w:r>
            <w:r w:rsidRPr="005F7037">
              <w:rPr>
                <w:rFonts w:ascii="Arial" w:hAnsi="Arial" w:cs="Arial"/>
                <w:sz w:val="18"/>
                <w:szCs w:val="18"/>
              </w:rPr>
              <w:t>, aktivní bezpečnosti i pohodlí a hluku, uplatnění inteligentních silových prvků, lehké stavby karosérií a rámů, vnější a vnitřní aerodynamika vozidel</w:t>
            </w:r>
            <w:r w:rsidRPr="0013487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B271F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4874">
              <w:rPr>
                <w:rFonts w:ascii="Arial" w:hAnsi="Arial" w:cs="Arial"/>
                <w:b/>
                <w:bCs/>
                <w:sz w:val="18"/>
                <w:szCs w:val="18"/>
              </w:rPr>
              <w:t>Elektrická a elektronická výbava vozidel</w:t>
            </w:r>
          </w:p>
          <w:p w:rsidR="00CB271F" w:rsidRPr="00134874" w:rsidRDefault="00CB271F" w:rsidP="001E6E43">
            <w:pPr>
              <w:ind w:left="3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134874">
              <w:rPr>
                <w:rFonts w:ascii="Arial" w:hAnsi="Arial" w:cs="Arial"/>
                <w:sz w:val="18"/>
                <w:szCs w:val="18"/>
              </w:rPr>
              <w:t xml:space="preserve">ozidlové sdělovací sítě, adaptivní a prediktivní řízení parametrů hnacích jednotek, </w:t>
            </w:r>
            <w:r>
              <w:rPr>
                <w:rFonts w:ascii="Arial" w:hAnsi="Arial" w:cs="Arial"/>
                <w:sz w:val="18"/>
                <w:szCs w:val="18"/>
              </w:rPr>
              <w:t xml:space="preserve">integrované </w:t>
            </w:r>
            <w:r w:rsidRPr="00134874">
              <w:rPr>
                <w:rFonts w:ascii="Arial" w:hAnsi="Arial" w:cs="Arial"/>
                <w:sz w:val="18"/>
                <w:szCs w:val="18"/>
              </w:rPr>
              <w:t xml:space="preserve">a hierarchické </w:t>
            </w:r>
            <w:r w:rsidRPr="005F7037">
              <w:rPr>
                <w:rFonts w:ascii="Arial" w:hAnsi="Arial" w:cs="Arial"/>
                <w:sz w:val="18"/>
                <w:szCs w:val="18"/>
              </w:rPr>
              <w:t>systémy řízení vozidel včetně automatizace rutinních procesů, komponenty elektrických systémů s cílem snížení příkonu a ceny</w:t>
            </w:r>
            <w:r w:rsidRPr="00134874">
              <w:rPr>
                <w:rFonts w:ascii="Arial" w:hAnsi="Arial" w:cs="Arial"/>
                <w:sz w:val="18"/>
                <w:szCs w:val="18"/>
              </w:rPr>
              <w:t>, zajištění robustnosti a vysoké funkční spolehlivosti pro zvyšování bezpečnosti, snižování energetických nároků, řešení problémů EMC a snižování hluku, diagnostické prostředky pro zabezpečení spolehlivosti integrovaných systémů řízení s novými spotřebiči</w:t>
            </w:r>
          </w:p>
          <w:p w:rsidR="00CB271F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4874">
              <w:rPr>
                <w:rFonts w:ascii="Arial" w:hAnsi="Arial" w:cs="Arial"/>
                <w:b/>
                <w:bCs/>
                <w:sz w:val="18"/>
                <w:szCs w:val="18"/>
              </w:rPr>
              <w:t>ITS, Mobilita a infrastruktura</w:t>
            </w:r>
          </w:p>
          <w:p w:rsidR="00CB271F" w:rsidRPr="00134874" w:rsidRDefault="00CB271F" w:rsidP="001E6E43">
            <w:pPr>
              <w:ind w:left="34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134874">
              <w:rPr>
                <w:rFonts w:ascii="Arial" w:hAnsi="Arial" w:cs="Arial"/>
                <w:bCs/>
                <w:sz w:val="18"/>
                <w:szCs w:val="18"/>
              </w:rPr>
              <w:t>ooperativní systém</w:t>
            </w:r>
            <w:r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134874">
              <w:rPr>
                <w:rFonts w:ascii="Arial" w:hAnsi="Arial" w:cs="Arial"/>
                <w:bCs/>
                <w:sz w:val="18"/>
                <w:szCs w:val="18"/>
              </w:rPr>
              <w:t xml:space="preserve"> pro on-line sdílení informací mezi v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ozidly a ostatními druhy </w:t>
            </w:r>
            <w:r w:rsidRPr="00D16282">
              <w:rPr>
                <w:rFonts w:ascii="Arial" w:hAnsi="Arial" w:cs="Arial"/>
                <w:bCs/>
                <w:sz w:val="18"/>
                <w:szCs w:val="18"/>
              </w:rPr>
              <w:t>dopravy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D16282">
              <w:rPr>
                <w:rFonts w:ascii="Arial" w:hAnsi="Arial" w:cs="Arial"/>
                <w:bCs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34874">
              <w:rPr>
                <w:rFonts w:ascii="Arial" w:hAnsi="Arial" w:cs="Arial"/>
                <w:bCs/>
                <w:sz w:val="18"/>
                <w:szCs w:val="18"/>
              </w:rPr>
              <w:t>mezi vozidlem a okolím, systémy pro optimální využití dat o silniční síti, dopravním provozu a cestování i o energetických možnostech dobíjení elektrických a hybridních vozidel</w:t>
            </w:r>
          </w:p>
          <w:p w:rsidR="00CB271F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4874">
              <w:rPr>
                <w:rFonts w:ascii="Arial" w:hAnsi="Arial" w:cs="Arial"/>
                <w:b/>
                <w:bCs/>
                <w:sz w:val="18"/>
                <w:szCs w:val="18"/>
              </w:rPr>
              <w:t>Virtuální vývoj</w:t>
            </w:r>
          </w:p>
          <w:p w:rsidR="00CB271F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V</w:t>
            </w:r>
            <w:r w:rsidRPr="00134874">
              <w:rPr>
                <w:rFonts w:ascii="Arial" w:hAnsi="Arial" w:cs="Arial"/>
                <w:bCs/>
                <w:sz w:val="18"/>
                <w:szCs w:val="18"/>
              </w:rPr>
              <w:t xml:space="preserve">ýzkum simulačních technik a technik </w:t>
            </w:r>
            <w:r>
              <w:rPr>
                <w:rFonts w:ascii="Arial" w:hAnsi="Arial" w:cs="Arial"/>
                <w:bCs/>
                <w:sz w:val="18"/>
                <w:szCs w:val="18"/>
              </w:rPr>
              <w:t>virtuální reality (VR)</w:t>
            </w:r>
            <w:r w:rsidRPr="00134874">
              <w:rPr>
                <w:rFonts w:ascii="Arial" w:hAnsi="Arial" w:cs="Arial"/>
                <w:bCs/>
                <w:sz w:val="18"/>
                <w:szCs w:val="18"/>
              </w:rPr>
              <w:t xml:space="preserve"> pro parametrickou optimalizaci výrobků, pro konceptuální optimalizaci inovací vyšších řádů, VR pro urychlení přípravy výrobní fáze ve výrobním řetězci, využití VR při návrhu výrobní linky, aplikace pro návrh „Digitální továrny“</w:t>
            </w:r>
          </w:p>
          <w:p w:rsidR="00CB271F" w:rsidRPr="00134874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B271F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487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Zpracování materiálu, výrobní procesy</w:t>
            </w:r>
          </w:p>
          <w:p w:rsidR="00CB271F" w:rsidRPr="00C970EE" w:rsidRDefault="00CB271F" w:rsidP="001E6E43">
            <w:pPr>
              <w:ind w:left="360"/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Pr="00134874">
              <w:rPr>
                <w:rFonts w:ascii="Arial" w:hAnsi="Arial" w:cs="Arial"/>
                <w:bCs/>
                <w:sz w:val="18"/>
                <w:szCs w:val="18"/>
              </w:rPr>
              <w:t>ano</w:t>
            </w:r>
            <w:proofErr w:type="spellEnd"/>
            <w:r w:rsidRPr="00134874">
              <w:rPr>
                <w:rFonts w:ascii="Arial" w:hAnsi="Arial" w:cs="Arial"/>
                <w:bCs/>
                <w:sz w:val="18"/>
                <w:szCs w:val="18"/>
              </w:rPr>
              <w:t xml:space="preserve">-technologie pro multifunkční materiály, pokročilé kovové, plastové a kompozitní materiály, aplikace moderních metod dělení a spojování materiálu, metody zvyšování produktivity včetně Design4x,  </w:t>
            </w:r>
            <w:proofErr w:type="spellStart"/>
            <w:r w:rsidRPr="00134874">
              <w:rPr>
                <w:rFonts w:ascii="Arial" w:hAnsi="Arial" w:cs="Arial"/>
                <w:bCs/>
                <w:sz w:val="18"/>
                <w:szCs w:val="18"/>
              </w:rPr>
              <w:t>VaV</w:t>
            </w:r>
            <w:proofErr w:type="spellEnd"/>
            <w:r w:rsidRPr="00134874">
              <w:rPr>
                <w:rFonts w:ascii="Arial" w:hAnsi="Arial" w:cs="Arial"/>
                <w:bCs/>
                <w:sz w:val="18"/>
                <w:szCs w:val="18"/>
              </w:rPr>
              <w:t xml:space="preserve"> optimalizace výrobních procesů a zvyšování jejich flexibility a likvidačních metod</w:t>
            </w:r>
            <w:r w:rsidRPr="00134874">
              <w:rPr>
                <w:rFonts w:ascii="Arial" w:hAnsi="Arial" w:cs="Arial"/>
                <w:sz w:val="18"/>
                <w:szCs w:val="18"/>
              </w:rPr>
              <w:br/>
            </w:r>
            <w:r w:rsidRPr="00C970EE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Poznámka:  Zkrácená verze, plná </w:t>
            </w:r>
            <w:proofErr w:type="gramStart"/>
            <w:r w:rsidRPr="00C970EE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viz. verze</w:t>
            </w:r>
            <w:proofErr w:type="gramEnd"/>
            <w:r w:rsidRPr="00C970EE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C970EE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>Strategická výzkumná agenda Technologické platformy „Vozidla pro udržitelnou mobilitu“, II. vydání, únor 2013</w:t>
            </w:r>
          </w:p>
          <w:p w:rsidR="00CB271F" w:rsidRPr="00134874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28, 331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Strojírenský průmysl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výroba strojů a zařízení</w:t>
            </w:r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PŘESNÉ STROJÍRENSTVÍ</w:t>
            </w:r>
          </w:p>
        </w:tc>
        <w:tc>
          <w:tcPr>
            <w:tcW w:w="10064" w:type="dxa"/>
            <w:shd w:val="clear" w:color="000000" w:fill="E6B8B7"/>
            <w:vAlign w:val="center"/>
            <w:hideMark/>
          </w:tcPr>
          <w:p w:rsidR="00CB271F" w:rsidRPr="006642D3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42D3">
              <w:rPr>
                <w:rFonts w:ascii="Arial" w:hAnsi="Arial" w:cs="Arial"/>
                <w:b/>
                <w:bCs/>
                <w:sz w:val="18"/>
                <w:szCs w:val="18"/>
              </w:rPr>
              <w:t>Kovové mat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eriály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echanické vlastnosti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materiálů 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– zvyšování odolnosti, snížení hmotnosti a zajištění dostatečné životnosti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Li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mity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- váha, cena, životnost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inimalizace vnitřního pnutí v kovových materiálech, minimalizace tepelné roztažnosti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VaV</w:t>
            </w:r>
            <w:proofErr w:type="spellEnd"/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kovových materiálů (prášků) pro </w:t>
            </w: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additive</w:t>
            </w:r>
            <w:proofErr w:type="spellEnd"/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manufacturing</w:t>
            </w:r>
            <w:proofErr w:type="spellEnd"/>
            <w:r w:rsidRPr="006642D3">
              <w:rPr>
                <w:rFonts w:ascii="Arial" w:hAnsi="Arial" w:cs="Arial"/>
                <w:bCs/>
                <w:sz w:val="18"/>
                <w:szCs w:val="18"/>
              </w:rPr>
              <w:t>, pro technologii vstřikování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VaV</w:t>
            </w:r>
            <w:proofErr w:type="spellEnd"/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 oblasti perspektivních kovových materiálů a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jejich 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následného tepelného a chemicko-tepelného zpracování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CB271F" w:rsidRPr="006642D3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42D3">
              <w:rPr>
                <w:rFonts w:ascii="Arial" w:hAnsi="Arial" w:cs="Arial"/>
                <w:b/>
                <w:bCs/>
                <w:sz w:val="18"/>
                <w:szCs w:val="18"/>
              </w:rPr>
              <w:t>Povrchové úpravy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VaV</w:t>
            </w:r>
            <w:proofErr w:type="spellEnd"/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povrchových úprav s cílem minimalizovat jejich vliv na rozměry/ </w:t>
            </w: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nanopovlaky</w:t>
            </w:r>
            <w:proofErr w:type="spellEnd"/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ovrchové ú</w:t>
            </w: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ravy zamezující povrchové kontaminaci dílů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onstrukce trysek pro rovnoměrné tryskání ploch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imity – cena aplikace, ekologie, životnost, mechanické vlastnosti</w:t>
            </w:r>
          </w:p>
          <w:p w:rsidR="00CB271F" w:rsidRPr="006642D3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42D3">
              <w:rPr>
                <w:rFonts w:ascii="Arial" w:hAnsi="Arial" w:cs="Arial"/>
                <w:b/>
                <w:bCs/>
                <w:sz w:val="18"/>
                <w:szCs w:val="18"/>
              </w:rPr>
              <w:t>Technologie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VaV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pohonů = elektrické motory, hydromotory, převodovky, mechanické komponenty, silová a řídící elektronika 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hody přesných mechanismů při velkých teplotních změnách 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ové a velmi přesné technologie obrábění 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Ř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ešení tlumení měřících jemnomechanických zařízení - aktivní zpětná vazba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oužití kalitelných vysokojakostních nerezových ocelí pro mechanické součástky určené do přístrojů pro polovodičový průmysl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ové technologie vedoucí k výrobě součást</w:t>
            </w:r>
            <w:r>
              <w:rPr>
                <w:rFonts w:ascii="Arial" w:hAnsi="Arial" w:cs="Arial"/>
                <w:bCs/>
                <w:sz w:val="18"/>
                <w:szCs w:val="18"/>
              </w:rPr>
              <w:t>í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s nízkým třením </w:t>
            </w:r>
          </w:p>
          <w:p w:rsidR="00CB271F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oužití nových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materiálů - uhlíková vlákna - kevlar, keramika 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ové principy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Rapid </w:t>
            </w: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Prototyping</w:t>
            </w:r>
            <w:proofErr w:type="spellEnd"/>
          </w:p>
          <w:p w:rsidR="00CB271F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řesné obrábění slitin titanu, invaru, méně obvyklých materiálů typu </w:t>
            </w: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ultem</w:t>
            </w:r>
            <w:proofErr w:type="spellEnd"/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SW optimalizace konstrukce dílů </w:t>
            </w:r>
          </w:p>
          <w:p w:rsidR="00CB271F" w:rsidRPr="006642D3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42D3">
              <w:rPr>
                <w:rFonts w:ascii="Arial" w:hAnsi="Arial" w:cs="Arial"/>
                <w:b/>
                <w:bCs/>
                <w:sz w:val="18"/>
                <w:szCs w:val="18"/>
              </w:rPr>
              <w:t>Plasty a kompozity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VaV</w:t>
            </w:r>
            <w:proofErr w:type="spellEnd"/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plastových a kompozitních materiálů pro technologii vstřikování, </w:t>
            </w: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additive</w:t>
            </w:r>
            <w:proofErr w:type="spellEnd"/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manufacturing</w:t>
            </w:r>
            <w:proofErr w:type="spellEnd"/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V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ýzkum speciálních polymerů s přidáním vhodných aditiv 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V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ýzkum polyamidových matric s vyšší chemickou odolností, zejména vůči kyselinám</w:t>
            </w:r>
          </w:p>
          <w:p w:rsidR="00CB271F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imity - cena za granulát, životnost</w:t>
            </w:r>
          </w:p>
          <w:p w:rsidR="00CB271F" w:rsidRPr="006642D3" w:rsidRDefault="00CB271F" w:rsidP="001E6E4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42D3">
              <w:rPr>
                <w:rFonts w:ascii="Arial" w:hAnsi="Arial" w:cs="Arial"/>
                <w:b/>
                <w:bCs/>
                <w:sz w:val="18"/>
                <w:szCs w:val="18"/>
              </w:rPr>
              <w:t>Lepidla a tmely</w:t>
            </w:r>
          </w:p>
          <w:p w:rsidR="00CB271F" w:rsidRPr="006642D3" w:rsidRDefault="00CB271F" w:rsidP="001E6E43">
            <w:pPr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6642D3">
              <w:rPr>
                <w:rFonts w:ascii="Arial" w:hAnsi="Arial" w:cs="Arial"/>
                <w:bCs/>
                <w:sz w:val="18"/>
                <w:szCs w:val="18"/>
              </w:rPr>
              <w:t>VaV</w:t>
            </w:r>
            <w:proofErr w:type="spellEnd"/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lepidel a tmelů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Pr="006642D3">
              <w:rPr>
                <w:rFonts w:ascii="Arial" w:hAnsi="Arial" w:cs="Arial"/>
                <w:bCs/>
                <w:sz w:val="18"/>
                <w:szCs w:val="18"/>
              </w:rPr>
              <w:t>ezdeformační</w:t>
            </w:r>
            <w:proofErr w:type="spellEnd"/>
            <w:r w:rsidRPr="006642D3">
              <w:rPr>
                <w:rFonts w:ascii="Arial" w:hAnsi="Arial" w:cs="Arial"/>
                <w:bCs/>
                <w:sz w:val="18"/>
                <w:szCs w:val="18"/>
              </w:rPr>
              <w:t xml:space="preserve"> spojování dílů 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18, 32, 332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zpracovatelský průmysl</w:t>
            </w:r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OBRÁBĚCÍ A TVÁŘECÍ STROJE</w:t>
            </w:r>
          </w:p>
        </w:tc>
        <w:tc>
          <w:tcPr>
            <w:tcW w:w="10064" w:type="dxa"/>
            <w:shd w:val="clear" w:color="000000" w:fill="E6B8B7"/>
            <w:vAlign w:val="center"/>
            <w:hideMark/>
          </w:tcPr>
          <w:p w:rsidR="00CB271F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CB271F" w:rsidRPr="004C3334" w:rsidRDefault="00CB271F" w:rsidP="001E6E43">
            <w:pPr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Zvyšování přesnosti - zvyšování geometrické přesnosti práce strojů, geometrické a rozměrové přesnosti výsled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ného obrobku a obráběných ploch</w:t>
            </w:r>
          </w:p>
          <w:p w:rsidR="00CB271F" w:rsidRPr="004C3334" w:rsidRDefault="00CB271F" w:rsidP="001E6E43">
            <w:pPr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Zvyšování jakosti - zvyšování jakosti obráběných povrchů, cílené pozitivní ovlivňování vlnitosti, drsnosti, vzhledu a dalších c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harakteristik integrity povrchů</w:t>
            </w:r>
          </w:p>
          <w:p w:rsidR="00CB271F" w:rsidRPr="004C3334" w:rsidRDefault="00CB271F" w:rsidP="001E6E43">
            <w:pPr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Zvyšování výrobního výkonu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z</w:t>
            </w:r>
            <w:r w:rsidRPr="004C3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vyšování krátkodobého i dlouh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odobého výrobního výkonu strojů</w:t>
            </w:r>
          </w:p>
          <w:p w:rsidR="00CB271F" w:rsidRPr="004C3334" w:rsidRDefault="00CB271F" w:rsidP="001E6E43">
            <w:pPr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Zvyšování spolehlivosti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z</w:t>
            </w:r>
            <w:r w:rsidRPr="004C3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vyšování spolehlivosti stroje a všech jeho funkcí, zajištění spolehlivosti výrobního procesu, resp. dlo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uhodobé udržení kvality obrobků</w:t>
            </w:r>
          </w:p>
          <w:p w:rsidR="00CB271F" w:rsidRPr="004C3334" w:rsidRDefault="00CB271F" w:rsidP="001E6E43">
            <w:pPr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Zvyšování hospodárnosti -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 w:rsidRPr="004C3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inimalizace jednotkových nákladů na strojích, vedlejších časů, nákladů na obsluhu, ale i minimalizace nákladů na samotno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 výrobu strojů a jejich provoz</w:t>
            </w:r>
          </w:p>
          <w:p w:rsidR="00CB271F" w:rsidRPr="004C3334" w:rsidRDefault="00CB271F" w:rsidP="001E6E43">
            <w:pPr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Snižování negativních dopadů na životní prostředí - minimalizace negativních dopadů výroby na strojích, výroby strojů na ži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votní prostředí, řešení energetických nároků</w:t>
            </w:r>
          </w:p>
          <w:p w:rsidR="00CB271F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Nové systémy měření, řízení pro zvýšení přesnosti a spolehlivosti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odesign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strojů a šetrné využití zdrojů ve výrobě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Maximalizace výkonu a jakosti řezného procesu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Virtuální obrábění pro optimalizaci strojů a technologií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Optimální stavba strojů a jejich automatizace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Nové koncepce obráběcích strojů a jejich pohonů, nové technologie (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Emerging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Technology)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Nekonvenční materiály ve stavbě obráběcích strojů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Nové koncepce tvářecích strojů a inovace stávajících konstrukcí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Tlumení a potlačování vibrací obráběcích strojů</w:t>
            </w:r>
          </w:p>
          <w:p w:rsidR="00CB271F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Interakce strojních zařízení s obsluhou a prostředím 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49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Architektonické a inženýrské činnosti; technické zkoušky a analýzy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ENGINEERING &amp; ZKUŠEBNICTVÍ</w:t>
            </w:r>
          </w:p>
        </w:tc>
        <w:tc>
          <w:tcPr>
            <w:tcW w:w="10064" w:type="dxa"/>
            <w:shd w:val="clear" w:color="auto" w:fill="auto"/>
            <w:vAlign w:val="center"/>
            <w:hideMark/>
          </w:tcPr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51C9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Elektrotechnický průmysl - výroba elektrických zařízení</w:t>
            </w:r>
          </w:p>
        </w:tc>
        <w:tc>
          <w:tcPr>
            <w:tcW w:w="2126" w:type="dxa"/>
            <w:shd w:val="clear" w:color="auto" w:fill="E5B8B7" w:themeFill="accent2" w:themeFillTint="66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ELEKTROTECHNIKA</w:t>
            </w:r>
          </w:p>
        </w:tc>
        <w:tc>
          <w:tcPr>
            <w:tcW w:w="10064" w:type="dxa"/>
            <w:shd w:val="clear" w:color="auto" w:fill="E5B8B7" w:themeFill="accent2" w:themeFillTint="66"/>
            <w:vAlign w:val="center"/>
            <w:hideMark/>
          </w:tcPr>
          <w:p w:rsidR="00CB271F" w:rsidRPr="00855025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utomatizace, robotika, </w:t>
            </w:r>
            <w:proofErr w:type="spellStart"/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mechatronika</w:t>
            </w:r>
            <w:proofErr w:type="spellEnd"/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měření </w:t>
            </w:r>
          </w:p>
          <w:p w:rsidR="00CB271F" w:rsidRPr="00855025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</w:t>
            </w:r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růmysl 4.0 (</w:t>
            </w:r>
            <w:proofErr w:type="spellStart"/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kyber</w:t>
            </w:r>
            <w:proofErr w:type="spellEnd"/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-fyzikální systémy a vazba na ICT) </w:t>
            </w:r>
          </w:p>
          <w:p w:rsidR="00CB271F" w:rsidRPr="00855025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</w:t>
            </w:r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ohony a jejich řízení </w:t>
            </w:r>
          </w:p>
          <w:p w:rsidR="00CB271F" w:rsidRPr="00855025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E</w:t>
            </w:r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nergetické zdroje a kvalita elektrické energie</w:t>
            </w:r>
          </w:p>
          <w:p w:rsidR="00CB271F" w:rsidRPr="00855025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mart society, inteligentní budovy</w:t>
            </w:r>
          </w:p>
          <w:p w:rsidR="00CB271F" w:rsidRPr="00855025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I</w:t>
            </w:r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dentifikační systémy, související služby</w:t>
            </w:r>
          </w:p>
          <w:p w:rsidR="00CB271F" w:rsidRPr="00855025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E</w:t>
            </w:r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lektrotechnika pro lékařské aplikace</w:t>
            </w:r>
          </w:p>
          <w:p w:rsidR="00CB271F" w:rsidRPr="00855025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  <w:r w:rsidRPr="0085502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ezpečnost a spolehlivost všech těchto bodů</w:t>
            </w:r>
          </w:p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Výroba ostatních dopravních prostředků a zařízení</w:t>
            </w:r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ŽELEZNIČNÍ A KOLEJOVÁ VOZIDLA</w:t>
            </w:r>
          </w:p>
        </w:tc>
        <w:tc>
          <w:tcPr>
            <w:tcW w:w="10064" w:type="dxa"/>
            <w:shd w:val="clear" w:color="000000" w:fill="E6B8B7"/>
            <w:vAlign w:val="center"/>
            <w:hideMark/>
          </w:tcPr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Produkt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Vývoj a aplikace synchronních motorů a generátorů s permanentními magnety pro trakci (vysoká účinnost, nízká hmotnost)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ptimalizovaná řešení vozidel a jejich jízdních vlastností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Pevnost dílů kolejových vozidel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Větrání, vytápění a klimatizace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Kvalitní hybridní ložiska pro trakční motory s prodlouženým mazacím intervalem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Vývoj moderních nízkopodlažních karoserií pro trolejbusy a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elektrobusy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Materiály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ledování vývoje v oblasti magnetů ze vzácných zemin, výkonové polovodiče a měniče na bázi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SiC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CB271F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Vývoj nových materiálů (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vysokopevnostní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ultralehké, pro nízké teploty -55 °C, moderní izolační materiály) a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sofistikovaných struktur hlavních uzlů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Výzkum náhrad používaných kovů za plasty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Moderní polovodiče zejména IGBT tranzistory, vysoké elektrické parametry  </w:t>
            </w:r>
          </w:p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Emise/Hluk</w:t>
            </w:r>
          </w:p>
          <w:p w:rsidR="00CB271F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Snížení elektromagnetických a hlukových emisí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Energie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Vývoj systémů pro akumulaci elektrické energie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CZE (centrální zdroj energie) – snižování hmotnosti, vysokofrekvenční zdroje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Power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management vozidla pro řízení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elektrobusů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hybridbusů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I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nfrastruktura a dopravní systémy pro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elektromobilitu</w:t>
            </w:r>
            <w:proofErr w:type="spellEnd"/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Trakční lithiové baterie – velká kapacita, rychlé inteligentní nabíjení, nízká hmotnost, vysoký počet nabíjecích cyklů,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Kondenzátory s vysokou kapacitou pro aplikaci v trakčních měničích</w:t>
            </w:r>
          </w:p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Ř</w:t>
            </w: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íd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cí systémy/ elektronika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Bezsenzorové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řízení trakčních motorů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Vývoj aktivních sofistikovaných systémů řízení kolejových vozidel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Rozvoj umělé inteligence a pokročilých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mechatronických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  systémů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Vývoj integrálních bezpečnostních struktur a systémů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Vývoj pokročilých zkušebních, výpočetních a simulačních metod v oblasti vývoje KV</w:t>
            </w:r>
          </w:p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Aerodynamické jevy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Výzkumy aerodynamických jevů – především působení a účinky bočního větru na stabilitu chodu vlaků </w:t>
            </w:r>
          </w:p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Další témata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Nové metody </w:t>
            </w:r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čištění a renovace kovových dílů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Měřící metody technické kontroly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LETECKÝ PRŮMYSL</w:t>
            </w:r>
          </w:p>
        </w:tc>
        <w:tc>
          <w:tcPr>
            <w:tcW w:w="10064" w:type="dxa"/>
            <w:shd w:val="clear" w:color="000000" w:fill="E6B8B7"/>
            <w:vAlign w:val="center"/>
            <w:hideMark/>
          </w:tcPr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 w:rsidRPr="00996F94">
              <w:rPr>
                <w:rFonts w:ascii="Arial" w:hAnsi="Arial" w:cs="Arial"/>
                <w:b/>
                <w:sz w:val="18"/>
                <w:szCs w:val="18"/>
              </w:rPr>
              <w:t xml:space="preserve">Aerodynamika, termomechanika, mechanika letu 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SW pro aerodynamické výpočty, aerodynamické profily, řízení mezní vrstvy, efektivní vztlaková mechanizace, aktivní prvky řízení aerodynamiky letounu, analýza dynamických stavů letu, letové vlastnosti a výkony, simulace vlivu námrazy a její eliminace, predikce vnitřního prostředí v kabinách, optimální aerodynamický návrh VTOL/STOL letadel, optimalizace hydrodynamiky u plovákových letadel a létajících člunů, termodynamika </w:t>
            </w:r>
            <w:proofErr w:type="spellStart"/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suborbitálních</w:t>
            </w:r>
            <w:proofErr w:type="spellEnd"/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 letounů, optimalizace průtočné cesty turbínových motorů, optimalizace lopatkových částí turbínových motorů, optimalizace aerodynamického návrhu vrtulí</w:t>
            </w:r>
          </w:p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b/>
                <w:sz w:val="18"/>
                <w:szCs w:val="18"/>
              </w:rPr>
              <w:t xml:space="preserve">Aeroelasticita 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Simulace aeroelastických jevů s vlivem prostředí</w:t>
            </w:r>
          </w:p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b/>
                <w:sz w:val="18"/>
                <w:szCs w:val="18"/>
              </w:rPr>
              <w:t xml:space="preserve">Hluk 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Predikce hluku, prostředky snižující vnější a vnitřní hluk</w:t>
            </w:r>
          </w:p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b/>
                <w:sz w:val="18"/>
                <w:szCs w:val="18"/>
              </w:rPr>
              <w:t xml:space="preserve">Pevnost a životnost 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Posuzování leteckých konstrukcí v oblasti únosnosti, únavy a životnosti, mezních stavů a způsobů porušování leteckých konstrukcí, únavového porušování, zpřesnění predikce zbytkové životnosti. Výzkum vlivu konstrukčních, materiálových či technologických změn na porušování letadlových konstrukcí, zvyšování životnosti letadel </w:t>
            </w:r>
          </w:p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b/>
                <w:sz w:val="18"/>
                <w:szCs w:val="18"/>
              </w:rPr>
              <w:t>Materiály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Materiály nových vlastností (antikorozní ochrana, teplotní odolnost, hořlavost apod., nové typy inteligentních materiálů</w:t>
            </w:r>
            <w:r>
              <w:rPr>
                <w:rFonts w:ascii="Arial" w:eastAsia="ESQBZQ+ArialNarrow" w:hAnsi="Arial" w:cs="Arial"/>
                <w:sz w:val="18"/>
                <w:szCs w:val="18"/>
              </w:rPr>
              <w:t>)</w:t>
            </w:r>
          </w:p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b/>
                <w:sz w:val="18"/>
                <w:szCs w:val="18"/>
              </w:rPr>
              <w:t xml:space="preserve">Výrobní technologie 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Nové kompozitní technologie, spojování konstrukčních částí, výroba integrálních konstrukcí, alternativní metody sestavování a montáže, odlévání částí leteckých konstrukcí z hliníkových a hořčíkových slitin, vč</w:t>
            </w:r>
            <w:r>
              <w:rPr>
                <w:rFonts w:ascii="Arial" w:eastAsia="ESQBZQ+ArialNarrow" w:hAnsi="Arial" w:cs="Arial"/>
                <w:sz w:val="18"/>
                <w:szCs w:val="18"/>
              </w:rPr>
              <w:t xml:space="preserve">. </w:t>
            </w: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počítačových simulací, objemové a plošné tváření nekonvenčních materiálů, vysoko-pevnostních ocelí a neželezných slitin, moderní povrchové ochrany materiálů, efektivní technologie pro 3D metrologii</w:t>
            </w:r>
          </w:p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b/>
                <w:sz w:val="18"/>
                <w:szCs w:val="18"/>
              </w:rPr>
              <w:t>Bezpečnost, spolehlivost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>
              <w:rPr>
                <w:rFonts w:ascii="Arial" w:eastAsia="ESQBZQ+ArialNarrow" w:hAnsi="Arial" w:cs="Arial"/>
                <w:sz w:val="18"/>
                <w:szCs w:val="18"/>
              </w:rPr>
              <w:t>P</w:t>
            </w: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asivní bezpečnost posádky a cestujících, snížení zátěže pilota, "protiteroristické" prvky, analýza bezpečnosti a spolehlivosti konstrukcí, vyhodnocování poškozování letadel, sledování, měření a vyhodnocování namáhání a deformací částí leteckých konstrukcí za provozu, letadla s redukovanou posádkou a bezpilotní prostředky, pokročilé pilotní kabiny, </w:t>
            </w:r>
            <w:proofErr w:type="spellStart"/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Low-cost</w:t>
            </w:r>
            <w:proofErr w:type="spellEnd"/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 konstrukční prvky letadel, efektivní využití interiéru letounu, přenos a sdílení velkých objemů </w:t>
            </w: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lastRenderedPageBreak/>
              <w:t xml:space="preserve">konstrukčních dat </w:t>
            </w:r>
            <w:r w:rsidRPr="005F7037">
              <w:rPr>
                <w:rFonts w:ascii="Arial" w:eastAsia="ESQBZQ+ArialNarrow" w:hAnsi="Arial" w:cs="Arial"/>
                <w:sz w:val="18"/>
                <w:szCs w:val="18"/>
              </w:rPr>
              <w:t>mezi vzdálenými uživateli</w:t>
            </w: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, virtuální realita v konstruování, pokročilé odmrazovací systémy, ochrana proti vlivům blesku</w:t>
            </w:r>
          </w:p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b/>
                <w:sz w:val="18"/>
                <w:szCs w:val="18"/>
              </w:rPr>
              <w:t xml:space="preserve">Pohon 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Optimalizace návrhu vrtulí a ventilátorů, dynamické simulace regulačních a řídicích systémů turbínového motoru, modelování a optimalizace termodynamických procesů ve spalovacích komorách, </w:t>
            </w:r>
            <w:proofErr w:type="spellStart"/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restartovatelný</w:t>
            </w:r>
            <w:proofErr w:type="spellEnd"/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 raketový pohon, návrh a optimalizace vysokootáčkových převodovek, elektrické pohonné jednotky, vodíkové palivové články </w:t>
            </w:r>
          </w:p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>
              <w:rPr>
                <w:rFonts w:ascii="Arial" w:eastAsia="ESQBZQ+ArialNarrow" w:hAnsi="Arial" w:cs="Arial"/>
                <w:b/>
                <w:sz w:val="18"/>
                <w:szCs w:val="18"/>
              </w:rPr>
              <w:t>Letadlové soustavy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Integrace systémových soustav (hydraulika, palivo, vzduchotechnika), optimalizace automatického řízení pohybu (funkce autopilota), bezpečné datové komunikace, integrovaný elektrický zdrojový rozvodný systém, zvýšení přesnosti nízkonákladových inerciálních leteckých měřicích jednotek s využitím GPS a magnetometrů, částicové filtry, identifikace a řídící algoritmy dynamických systémů, Integrované přijímače družicové navigace, automatizovaný systém řízení, integrované stabilizované letadlové optické systémy </w:t>
            </w:r>
          </w:p>
          <w:p w:rsidR="00CB271F" w:rsidRPr="00996F94" w:rsidRDefault="00CB271F" w:rsidP="001E6E43">
            <w:pPr>
              <w:rPr>
                <w:rFonts w:ascii="Arial" w:eastAsia="ESQBZQ+ArialNarrow" w:hAnsi="Arial" w:cs="Arial"/>
                <w:b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b/>
                <w:sz w:val="18"/>
                <w:szCs w:val="18"/>
              </w:rPr>
              <w:t xml:space="preserve">Kosmonautika </w:t>
            </w:r>
          </w:p>
          <w:p w:rsidR="00CB271F" w:rsidRPr="00996F9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Sensorika a přístrojová technika (akcelerometr, altimetr, radar, lidar, magnetometr atd.), pozemní testovací zařízení (EGSE, MGSE, OGSE), </w:t>
            </w:r>
            <w:r>
              <w:rPr>
                <w:rFonts w:ascii="Arial" w:eastAsia="ESQBZQ+ArialNarrow" w:hAnsi="Arial" w:cs="Arial"/>
                <w:sz w:val="18"/>
                <w:szCs w:val="18"/>
              </w:rPr>
              <w:t>m</w:t>
            </w:r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ikropočítač pro družicové systémy, družicové palubní a SW systémy, automatické a robotické systémy, otevřené a bezpečné komunikační protokoly, MEMS technologie, materiály vylepšených vlastností pro použití v kosmu, strukturální a termální analýza, simulace </w:t>
            </w:r>
            <w:proofErr w:type="spellStart"/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>aerotermoelastických</w:t>
            </w:r>
            <w:proofErr w:type="spellEnd"/>
            <w:r w:rsidRPr="00996F94">
              <w:rPr>
                <w:rFonts w:ascii="Arial" w:eastAsia="ESQBZQ+ArialNarrow" w:hAnsi="Arial" w:cs="Arial"/>
                <w:sz w:val="18"/>
                <w:szCs w:val="18"/>
              </w:rPr>
              <w:t xml:space="preserve"> jevů </w:t>
            </w:r>
          </w:p>
          <w:p w:rsidR="00CB271F" w:rsidRPr="002F7E6A" w:rsidRDefault="00CB271F" w:rsidP="001E6E43">
            <w:pPr>
              <w:ind w:left="340"/>
              <w:rPr>
                <w:rFonts w:ascii="Arial" w:eastAsia="ESQBZQ+ArialNarrow" w:hAnsi="Arial" w:cs="Arial"/>
                <w:i/>
                <w:sz w:val="18"/>
                <w:szCs w:val="18"/>
              </w:rPr>
            </w:pPr>
            <w:r w:rsidRPr="002F7E6A">
              <w:rPr>
                <w:rFonts w:ascii="Arial" w:eastAsia="ESQBZQ+ArialNarrow" w:hAnsi="Arial" w:cs="Arial"/>
                <w:i/>
                <w:sz w:val="18"/>
                <w:szCs w:val="18"/>
              </w:rPr>
              <w:t xml:space="preserve">Poznámka: zkrácená verze, plná verze </w:t>
            </w:r>
            <w:proofErr w:type="gramStart"/>
            <w:r w:rsidRPr="002F7E6A">
              <w:rPr>
                <w:rFonts w:ascii="Arial" w:eastAsia="ESQBZQ+ArialNarrow" w:hAnsi="Arial" w:cs="Arial"/>
                <w:i/>
                <w:sz w:val="18"/>
                <w:szCs w:val="18"/>
              </w:rPr>
              <w:t>viz.</w:t>
            </w:r>
            <w:proofErr w:type="gramEnd"/>
            <w:r w:rsidRPr="002F7E6A">
              <w:rPr>
                <w:rFonts w:ascii="Arial" w:eastAsia="ESQBZQ+ArialNarrow" w:hAnsi="Arial" w:cs="Arial"/>
                <w:i/>
                <w:sz w:val="18"/>
                <w:szCs w:val="18"/>
              </w:rPr>
              <w:t xml:space="preserve"> Strategická výzkumná agenda českého leteckého a kosmického průmyslu do roku 2025 / Implementační akční plán (březen 2013) </w:t>
            </w:r>
          </w:p>
          <w:p w:rsidR="00CB271F" w:rsidRPr="00192EB9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KOSMICKÝ VÝZKUM</w:t>
            </w:r>
          </w:p>
        </w:tc>
        <w:tc>
          <w:tcPr>
            <w:tcW w:w="10064" w:type="dxa"/>
            <w:shd w:val="clear" w:color="auto" w:fill="auto"/>
            <w:vAlign w:val="center"/>
            <w:hideMark/>
          </w:tcPr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51C9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B271F" w:rsidRPr="00A775D8" w:rsidTr="001E6E43">
        <w:trPr>
          <w:trHeight w:val="255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Farmaceutický průmysl</w:t>
            </w:r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BIOTECHNOLOGIE</w:t>
            </w:r>
          </w:p>
        </w:tc>
        <w:tc>
          <w:tcPr>
            <w:tcW w:w="10064" w:type="dxa"/>
            <w:shd w:val="clear" w:color="000000" w:fill="E6B8B7"/>
            <w:vAlign w:val="center"/>
            <w:hideMark/>
          </w:tcPr>
          <w:p w:rsidR="00CB271F" w:rsidRPr="0081797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t>Využití moderních biologických metod v zemědělství (rostlinná i živočišná výroba)</w:t>
            </w:r>
          </w:p>
          <w:p w:rsidR="00CB271F" w:rsidRPr="0081797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t>Využití mo</w:t>
            </w:r>
            <w:r>
              <w:rPr>
                <w:rFonts w:ascii="Arial" w:eastAsia="ESQBZQ+ArialNarrow" w:hAnsi="Arial" w:cs="Arial"/>
                <w:sz w:val="18"/>
                <w:szCs w:val="18"/>
              </w:rPr>
              <w:t>derních biotechnologií v ochran</w:t>
            </w: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t xml:space="preserve">ě životního prostředí </w:t>
            </w: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br/>
              <w:t xml:space="preserve">Moderní vakcinační metody </w:t>
            </w:r>
            <w:r w:rsidRPr="005F7037">
              <w:rPr>
                <w:rFonts w:ascii="Arial" w:eastAsia="ESQBZQ+ArialNarrow" w:hAnsi="Arial" w:cs="Arial"/>
                <w:sz w:val="18"/>
                <w:szCs w:val="18"/>
              </w:rPr>
              <w:t>nejen proti infekcím</w:t>
            </w: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t xml:space="preserve"> v humánní a veterinární medicíně</w:t>
            </w: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br/>
              <w:t xml:space="preserve">Diagnostika humánních a veterinárních onemocnění </w:t>
            </w:r>
          </w:p>
          <w:p w:rsidR="00CB271F" w:rsidRPr="0081797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t>Vývoj nových biopolymerů využitelných v m</w:t>
            </w:r>
            <w:r>
              <w:rPr>
                <w:rFonts w:ascii="Arial" w:eastAsia="ESQBZQ+ArialNarrow" w:hAnsi="Arial" w:cs="Arial"/>
                <w:sz w:val="18"/>
                <w:szCs w:val="18"/>
              </w:rPr>
              <w:t>edicíně i v technických oborech</w:t>
            </w: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br/>
              <w:t>Tkáňová a buněčná terapie, biologická léčba</w:t>
            </w:r>
          </w:p>
          <w:p w:rsidR="00CB271F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t>Biotechnologický vývoj</w:t>
            </w:r>
            <w:r>
              <w:rPr>
                <w:rFonts w:ascii="Arial" w:eastAsia="ESQBZQ+ArialNarrow" w:hAnsi="Arial" w:cs="Arial"/>
                <w:sz w:val="18"/>
                <w:szCs w:val="18"/>
              </w:rPr>
              <w:t xml:space="preserve"> nových antimikrobiálních látek</w:t>
            </w: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br/>
              <w:t xml:space="preserve">Produkce rekombinantních molekul </w:t>
            </w: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br/>
              <w:t>Biotechnologická produkce aktivních substancí kultur bez genetické modifikace</w:t>
            </w:r>
            <w:r>
              <w:rPr>
                <w:rFonts w:ascii="Arial" w:eastAsia="ESQBZQ+ArialNarrow" w:hAnsi="Arial" w:cs="Arial"/>
                <w:sz w:val="18"/>
                <w:szCs w:val="18"/>
              </w:rPr>
              <w:t xml:space="preserve"> </w:t>
            </w:r>
          </w:p>
          <w:p w:rsidR="00CB271F" w:rsidRPr="0081797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817974">
              <w:rPr>
                <w:rFonts w:ascii="Arial" w:eastAsia="ESQBZQ+ArialNarrow" w:hAnsi="Arial" w:cs="Arial"/>
                <w:sz w:val="18"/>
                <w:szCs w:val="18"/>
              </w:rPr>
              <w:t>Využití moderních biotechnologií v potravinářství</w:t>
            </w:r>
          </w:p>
          <w:p w:rsidR="00CB271F" w:rsidRPr="005F7037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r w:rsidRPr="005F7037">
              <w:rPr>
                <w:rFonts w:ascii="Arial" w:eastAsia="ESQBZQ+ArialNarrow" w:hAnsi="Arial" w:cs="Arial"/>
                <w:sz w:val="18"/>
                <w:szCs w:val="18"/>
              </w:rPr>
              <w:t>Biotechnologická produkce substancí z dlouhodobě udržitelných zdrojů</w:t>
            </w:r>
          </w:p>
          <w:p w:rsidR="00CB271F" w:rsidRPr="00817974" w:rsidRDefault="00CB271F" w:rsidP="001E6E43">
            <w:pPr>
              <w:ind w:left="340"/>
              <w:rPr>
                <w:rFonts w:ascii="Arial" w:eastAsia="ESQBZQ+ArialNarrow" w:hAnsi="Arial" w:cs="Arial"/>
                <w:sz w:val="18"/>
                <w:szCs w:val="18"/>
              </w:rPr>
            </w:pPr>
            <w:proofErr w:type="spellStart"/>
            <w:r w:rsidRPr="005F7037">
              <w:rPr>
                <w:rFonts w:ascii="Arial" w:eastAsia="ESQBZQ+ArialNarrow" w:hAnsi="Arial" w:cs="Arial"/>
                <w:sz w:val="18"/>
                <w:szCs w:val="18"/>
              </w:rPr>
              <w:t>VaV</w:t>
            </w:r>
            <w:proofErr w:type="spellEnd"/>
            <w:r w:rsidRPr="005F7037">
              <w:rPr>
                <w:rFonts w:ascii="Arial" w:eastAsia="ESQBZQ+ArialNarrow" w:hAnsi="Arial" w:cs="Arial"/>
                <w:sz w:val="18"/>
                <w:szCs w:val="18"/>
              </w:rPr>
              <w:t xml:space="preserve"> biotechnologických produktů a služeb s vysokou přidanou hodnotou, zejména založených na aplikaci molekulárně</w:t>
            </w:r>
            <w:r>
              <w:rPr>
                <w:rFonts w:ascii="Arial" w:eastAsia="ESQBZQ+ArialNarrow" w:hAnsi="Arial" w:cs="Arial"/>
                <w:sz w:val="18"/>
                <w:szCs w:val="18"/>
              </w:rPr>
              <w:t xml:space="preserve"> genetických přístupů</w:t>
            </w:r>
          </w:p>
          <w:p w:rsidR="00CB271F" w:rsidRPr="0067206E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49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35-39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Výroba a rozvod vody, elektřiny, plynu, tepla a činnosti související s odpady</w:t>
            </w:r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ENERGETIKA</w:t>
            </w:r>
          </w:p>
        </w:tc>
        <w:tc>
          <w:tcPr>
            <w:tcW w:w="10064" w:type="dxa"/>
            <w:shd w:val="clear" w:color="000000" w:fill="E6B8B7"/>
            <w:vAlign w:val="center"/>
            <w:hideMark/>
          </w:tcPr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Analýza možností a limitů rozvoje energetiky v ČR pro různé časové horizonty</w:t>
            </w:r>
          </w:p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Technologie pro energetiku a jejich uplatnění v praxi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Výroba elektřiny a tepla v jaderných zdrojích – bezpečnost, dlouhodobý, spolehlivý ekonomický provoz, jaderný palivový cyklus, radioaktivní cyklus, pokročilé systémy 4.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g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enerace, SMR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Zdroje na fosilní paliva pro výrobu elektřiny – nové provozní režimy vč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plnění požadavků na klasické polutanty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Výroba a distribuce tepla/chladu především na bázi fosilních paliv – zefektivnění ex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istujících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ystémů SZT, akumulace tepla, technologie malé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kogenerace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mikrogenerace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výroba chladu a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trigenerace</w:t>
            </w:r>
            <w:proofErr w:type="spellEnd"/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Výroba elektřiny a tepla z obnovitelných a druhotných zdrojů – biomasa + odpady, vodní energie, solární teplo, tepelná čerpadla,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power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-to-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gas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 OZE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Elektrické sítě včetně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akumulace elektrické energie -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perspektivy rozvoje PS a DS, řízení sítí, infrastruktura pro rozvoj 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využívání hybridních a el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ektrických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v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ozidel, kybernetická bezpečnost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Energie v dopravě – nové typy biopaliv, infrastruktura pro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plug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-in a elektromobily, vodík a palivové články v dopravě  </w:t>
            </w:r>
          </w:p>
          <w:p w:rsidR="00CB271F" w:rsidRPr="0067206E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Spotřeba energie a energetické úspory – úspora energie v průmyslu,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energ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e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fektivita energetických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dopr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ystémů, úsporné technologie na straně spotřeby,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smart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homes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smart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cities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nd 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regions</w:t>
            </w:r>
            <w:proofErr w:type="spellEnd"/>
          </w:p>
          <w:p w:rsidR="00CB271F" w:rsidRPr="0067206E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Nové technologie a procesy s potenciálním významným vlivem na energetiku</w:t>
            </w:r>
          </w:p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13-15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Textilní, oděvní a obuvnický průmysl</w:t>
            </w:r>
          </w:p>
        </w:tc>
        <w:tc>
          <w:tcPr>
            <w:tcW w:w="2126" w:type="dxa"/>
            <w:vMerge w:val="restart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TRADIČNÍ KULTURNÍ A KREATIVNÍ PRŮMYSLY</w:t>
            </w:r>
          </w:p>
        </w:tc>
        <w:tc>
          <w:tcPr>
            <w:tcW w:w="10064" w:type="dxa"/>
            <w:vMerge w:val="restart"/>
            <w:shd w:val="clear" w:color="000000" w:fill="E6B8B7"/>
            <w:vAlign w:val="center"/>
            <w:hideMark/>
          </w:tcPr>
          <w:p w:rsidR="00CB271F" w:rsidRPr="00DE3EB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Výroba skla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Vývoj skla z hlediska bezpečnosti a odpovědnosti vůči životnímu prostředí (např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 bezolovnaté sklo, vnitřní pnutí, ochran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ná povrchová úprava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nano-paint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Povrchová úprava skla v souladu s požadavky obchodních trendů i legislativy (ochranné a antiadhesivní nátěry).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Integrace skla do finálních produktů (fixační trubice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teleskopické závěsné systémy)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Technologie propojující sklo se světelností (</w:t>
            </w:r>
            <w:proofErr w:type="spellStart"/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nano-paint</w:t>
            </w:r>
            <w:proofErr w:type="spellEnd"/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světelné zdroje jako LED, </w:t>
            </w:r>
            <w:proofErr w:type="spellStart"/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oLED</w:t>
            </w:r>
            <w:proofErr w:type="spellEnd"/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te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chnologie nebo úsporné zářivky)</w:t>
            </w:r>
          </w:p>
          <w:p w:rsidR="00CB271F" w:rsidRPr="00DE3EB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Výroba porcelánu 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Barevné glazury,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vlastnosti glazur a vliv oxidů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Vývoj granulátu</w:t>
            </w:r>
          </w:p>
          <w:p w:rsidR="00CB271F" w:rsidRPr="00DE3EB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Textilní průmysl 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VaV</w:t>
            </w:r>
            <w:proofErr w:type="spellEnd"/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výroba a použití </w:t>
            </w:r>
            <w:proofErr w:type="spellStart"/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nanovláken</w:t>
            </w:r>
            <w:proofErr w:type="spellEnd"/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nanovl</w:t>
            </w: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ákenných</w:t>
            </w:r>
            <w:proofErr w:type="spellEnd"/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struktur v textilu, aplikace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nanočástic pro speciální efekty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Vývoj kompozitních struktur s obsahem anorganických vláken a textilních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výztuží, inteligentní textilie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Použití optických vláken a materiálů s tvarov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ou pamětí pro technické výrobky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Textilní čidla a čidla v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hodná pro použití v textiliích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Modifikace a rozvoj technologií pro zpracování nových materiálů, ekologické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aspekty nových technologií</w:t>
            </w:r>
          </w:p>
          <w:p w:rsidR="00CB271F" w:rsidRPr="00DE3EB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Dřevozpracující průmysl 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Technologi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e spojů materiálů na bázi dřeva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Matematické simul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ace tuhosti konstrukcí ze dřeva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Vývoj materiálů na bázi dřeva s vysokou odolností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vůči biotickým činitelům a ohni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Lepené lamelové dřevo a jeho u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žití v architektuře dřevostaveb</w:t>
            </w:r>
          </w:p>
          <w:p w:rsidR="00CB271F" w:rsidRPr="00B42FCD" w:rsidRDefault="00CB271F" w:rsidP="001E6E43">
            <w:pPr>
              <w:ind w:left="340"/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Ekologické aspekty zpracování dřeva a materiálů na bázi dřeva</w:t>
            </w:r>
          </w:p>
          <w:p w:rsidR="00CB271F" w:rsidRPr="00DE3EB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Ostatní zpracovatelský průmysl 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Hudební akustika a technická fyzika (výzkum zvukové kvality hudebních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nástrojů a jejich vyrovnanosti)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Modifikace a rozvoj technologií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 zpracování nových materiálů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Poznámka: Vědecká témata v tomto odvětví navazují na vědecká </w:t>
            </w:r>
            <w:r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témata přidružených odvětví CCI</w:t>
            </w:r>
          </w:p>
          <w:p w:rsidR="00CB271F" w:rsidRPr="0067206E" w:rsidRDefault="00CB271F" w:rsidP="001E6E43">
            <w:pPr>
              <w:ind w:left="708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16-17, 31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Dřevozpracující, papírenský a nábytkářský průmysl</w:t>
            </w:r>
          </w:p>
        </w:tc>
        <w:tc>
          <w:tcPr>
            <w:tcW w:w="2126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64" w:type="dxa"/>
            <w:vMerge/>
            <w:vAlign w:val="center"/>
            <w:hideMark/>
          </w:tcPr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Průmysl skla, keramiky, porcelánu a stavebních hmot</w:t>
            </w:r>
          </w:p>
        </w:tc>
        <w:tc>
          <w:tcPr>
            <w:tcW w:w="2126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64" w:type="dxa"/>
            <w:vMerge/>
            <w:vAlign w:val="center"/>
            <w:hideMark/>
          </w:tcPr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Těžba a dobývání</w:t>
            </w:r>
          </w:p>
        </w:tc>
        <w:tc>
          <w:tcPr>
            <w:tcW w:w="2126" w:type="dxa"/>
            <w:vMerge w:val="restart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HUTNICTVÍ, OCELÁŘSTVÍ, SLÉVÁRENSTVÍ</w:t>
            </w:r>
          </w:p>
        </w:tc>
        <w:tc>
          <w:tcPr>
            <w:tcW w:w="10064" w:type="dxa"/>
            <w:vMerge w:val="restart"/>
            <w:shd w:val="clear" w:color="000000" w:fill="E6B8B7"/>
            <w:vAlign w:val="center"/>
            <w:hideMark/>
          </w:tcPr>
          <w:p w:rsidR="00CB271F" w:rsidRPr="005F7037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Vývoj nových sofistikovaných výrobků, </w:t>
            </w:r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reakce na požadavky odběratelských odvětví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Nové a vylepšené oceli; vývoj nových kategorií oceli s kombinovanými vlastnostmi (síla, tvárnost, pevnost, energetická absorpce, snížení hmotnosti, odolnost proti teplotním rázům atd.)   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ptimalizace výrobních </w:t>
            </w:r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nákladů a zvyšování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energetické účinnosti hutní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výroby</w:t>
            </w:r>
          </w:p>
          <w:p w:rsidR="00CB271F" w:rsidRPr="005F7037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Snižování materiálové náročnosti hutní výroby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Optimalizace kvalitativních parametrů hutních výrobků vč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zlepšování kontroly a řízení výrobních postupů (</w:t>
            </w: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mechatronika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) 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Vývoj nových a zvyšování parametrů existujících pomocných materiálů (chemické látky, oleje, apod.)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Nové typy žár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u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vzdorných materiálů vč. jejich povlaků pro odlévání nových typů slitin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Sofistikované systémy řízení 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Rozvoj umělé inteligence a pokročilých systémů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Nové techniky a technologie pro zpracování a zvýšení kvality finálních hutních výrobků 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Pokročilé zkušební, výpočetní a simulační metody specificky využívané v oblasti vývoje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Lehké slitiny, buněčné materiály a kompozity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Biokompatibilní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metalurgie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Povlakování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 povrchová ochrana</w:t>
            </w:r>
          </w:p>
          <w:p w:rsidR="00CB271F" w:rsidRPr="005F7037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F70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Prášková metalurgie</w:t>
            </w:r>
          </w:p>
          <w:p w:rsidR="00CB271F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Recyklování, zjemňování a znovuvyužití kritických a vysoce hodnotných kovů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49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Metalurgický průmysl - výroba základních kovů, hutní zpracování kovů, slévárenství</w:t>
            </w:r>
          </w:p>
        </w:tc>
        <w:tc>
          <w:tcPr>
            <w:tcW w:w="2126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64" w:type="dxa"/>
            <w:vMerge/>
            <w:vAlign w:val="center"/>
            <w:hideMark/>
          </w:tcPr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Výroba kovových konstrukcí a kovodělných výrobků</w:t>
            </w:r>
          </w:p>
        </w:tc>
        <w:tc>
          <w:tcPr>
            <w:tcW w:w="2126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64" w:type="dxa"/>
            <w:vMerge/>
            <w:vAlign w:val="center"/>
            <w:hideMark/>
          </w:tcPr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Výroba žáruvzdorných výrobků</w:t>
            </w:r>
          </w:p>
        </w:tc>
        <w:tc>
          <w:tcPr>
            <w:tcW w:w="2126" w:type="dxa"/>
            <w:vMerge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64" w:type="dxa"/>
            <w:vMerge/>
            <w:vAlign w:val="center"/>
            <w:hideMark/>
          </w:tcPr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2836" w:type="dxa"/>
            <w:gridSpan w:val="2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Nově vznikající průmysly - tzv. </w:t>
            </w:r>
            <w:proofErr w:type="spellStart"/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emerging</w:t>
            </w:r>
            <w:proofErr w:type="spellEnd"/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industries</w:t>
            </w:r>
            <w:proofErr w:type="spellEnd"/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NOVÉ KULTURNÍ A KREATIVNÍ PRŮMYSLY</w:t>
            </w:r>
          </w:p>
        </w:tc>
        <w:tc>
          <w:tcPr>
            <w:tcW w:w="10064" w:type="dxa"/>
            <w:shd w:val="clear" w:color="000000" w:fill="E6B8B7"/>
            <w:vAlign w:val="center"/>
            <w:hideMark/>
          </w:tcPr>
          <w:p w:rsidR="00CB271F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T</w:t>
            </w: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echnologie jako hybatelé evropských inovací</w:t>
            </w:r>
          </w:p>
          <w:p w:rsidR="00CB271F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Nanotechnologie a design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Využití pokročilých materiálů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Výzkum životního cyklu materiálů a produktů z nich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Využití laserového světla v audiovizuálním umění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Výzkum prostorového zvuku a interaktivních technologií</w:t>
            </w:r>
          </w:p>
          <w:p w:rsidR="00CB271F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Imerzivní</w:t>
            </w:r>
            <w:proofErr w:type="spellEnd"/>
            <w:r w:rsidRPr="0067206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prostory a radikální technologie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v umění i jeho prezentaci</w:t>
            </w:r>
          </w:p>
          <w:p w:rsidR="00CB271F" w:rsidRPr="00DE3EB1" w:rsidRDefault="00CB271F" w:rsidP="001E6E43">
            <w:pPr>
              <w:ind w:left="340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DE3EB1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Poznámka: Vědecká témata v tomto odvětví </w:t>
            </w:r>
            <w:r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budou diskutována se zástupci sektoru a následně doplněna / upřesněna</w:t>
            </w:r>
          </w:p>
          <w:p w:rsidR="00CB271F" w:rsidRPr="0067206E" w:rsidRDefault="00CB271F" w:rsidP="001E6E43">
            <w:pPr>
              <w:ind w:left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2836" w:type="dxa"/>
            <w:gridSpan w:val="2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Sektorové skupiny mající široký přesah mezi jednotlivými odvětvími</w:t>
            </w:r>
          </w:p>
        </w:tc>
        <w:tc>
          <w:tcPr>
            <w:tcW w:w="2126" w:type="dxa"/>
            <w:shd w:val="clear" w:color="000000" w:fill="E6B8B7"/>
            <w:vAlign w:val="center"/>
            <w:hideMark/>
          </w:tcPr>
          <w:p w:rsidR="00CB271F" w:rsidRPr="00351A12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51A1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NANOTECHNOLOGIE</w:t>
            </w:r>
          </w:p>
        </w:tc>
        <w:tc>
          <w:tcPr>
            <w:tcW w:w="10064" w:type="dxa"/>
            <w:shd w:val="clear" w:color="000000" w:fill="E6B8B7"/>
            <w:vAlign w:val="center"/>
          </w:tcPr>
          <w:p w:rsidR="00CB271F" w:rsidRPr="00170B1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B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Textilní výroba</w:t>
            </w:r>
          </w:p>
          <w:p w:rsidR="00CB271F" w:rsidRPr="00170B1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anovlákenné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bariérové textilie (ochrana prot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i alergenům, bakteriím a virům)</w:t>
            </w:r>
          </w:p>
          <w:p w:rsidR="00CB271F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anovlákenné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materiály pro průmyslové aplikace (filtrace)</w:t>
            </w:r>
          </w:p>
          <w:p w:rsidR="00CB271F" w:rsidRPr="00170B1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anovlákenné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membrány a speciální textilie pro funkční oblečení</w:t>
            </w:r>
          </w:p>
          <w:p w:rsidR="00CB271F" w:rsidRPr="00170B1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B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Chemický průmysl</w:t>
            </w:r>
          </w:p>
          <w:p w:rsidR="00CB271F" w:rsidRPr="00170B1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anotechnologické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ochrany povrchů</w:t>
            </w:r>
          </w:p>
          <w:p w:rsidR="00CB271F" w:rsidRPr="00170B1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B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Ekologie</w:t>
            </w:r>
          </w:p>
          <w:p w:rsidR="00CB271F" w:rsidRPr="00170B1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anočástice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nulamocného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železa </w:t>
            </w:r>
            <w:proofErr w:type="spellStart"/>
            <w:proofErr w:type="gram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Fe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(0) - aplikovatelné</w:t>
            </w:r>
            <w:proofErr w:type="gram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v technologiích sanace podzemních i povrchových vod</w:t>
            </w:r>
          </w:p>
          <w:p w:rsidR="00CB271F" w:rsidRPr="00170B1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F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iltrační materiály (polymerní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nanovlákenné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membrány) – pro technologie čištění vody a vzduchu bez chemikálií prostřednictvím technologie membránové separace</w:t>
            </w:r>
          </w:p>
          <w:p w:rsidR="00CB271F" w:rsidRPr="00170B1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F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otokatalytické nátěry s nanočásticemi TiO2</w:t>
            </w:r>
          </w:p>
          <w:p w:rsidR="00CB271F" w:rsidRPr="00170B1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B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Energetika</w:t>
            </w:r>
          </w:p>
          <w:p w:rsidR="00CB271F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V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ýzkum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grafenu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(umělá forma uhlíku) a možností jeho aplikace (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grafenový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superkondenzátor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- v budoucnosti by mohl nahradit baterie)</w:t>
            </w:r>
          </w:p>
          <w:p w:rsidR="00CB271F" w:rsidRPr="00170B1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oužití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nanomateriálů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v konstrukci baterií (3D baterie)</w:t>
            </w:r>
          </w:p>
          <w:p w:rsidR="00CB271F" w:rsidRPr="00170B11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B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Lékařství, farmacie</w:t>
            </w:r>
          </w:p>
          <w:p w:rsidR="00CB271F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anovlákenné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struktury (regenerativní medicína, tkáňové inženýrství, cílená distribuce léčiv v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nanokapslích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  <w:p w:rsidR="00CB271F" w:rsidRPr="00170B11" w:rsidRDefault="00CB271F" w:rsidP="001E6E43">
            <w:pPr>
              <w:ind w:left="34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ikro a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nanotechnologické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postupy pro změnu fyzikálních vlastností doplňků stravy či léčiv (zvýšení jejich účinnost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i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snížení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toxicity a nežádoucích účinků)</w:t>
            </w:r>
          </w:p>
          <w:p w:rsidR="00CB271F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B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</w:t>
            </w:r>
          </w:p>
          <w:p w:rsidR="00CB271F" w:rsidRPr="00170B11" w:rsidRDefault="00CB271F" w:rsidP="001E6E43">
            <w:pPr>
              <w:ind w:left="34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anostrukturované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polymery,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elektroaktivní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polymery,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termosetové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i termoplastové kompozity, polymerní kompozity pro medicínu, architektura hmoty v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nanoměřítku</w:t>
            </w:r>
            <w:proofErr w:type="spellEnd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2D a 3D </w:t>
            </w:r>
            <w:proofErr w:type="spellStart"/>
            <w:r w:rsidRPr="00170B1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nanostruktury</w:t>
            </w:r>
            <w:proofErr w:type="spellEnd"/>
          </w:p>
          <w:p w:rsidR="00CB271F" w:rsidRPr="00951C90" w:rsidRDefault="00CB271F" w:rsidP="001E6E4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19-20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Petrochemický a chemický průmysl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:rsidR="00CB271F" w:rsidRPr="00A775D8" w:rsidRDefault="00CB271F" w:rsidP="001E6E43">
            <w:pPr>
              <w:ind w:left="708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064" w:type="dxa"/>
            <w:vMerge w:val="restart"/>
            <w:shd w:val="clear" w:color="auto" w:fill="auto"/>
            <w:noWrap/>
            <w:vAlign w:val="center"/>
          </w:tcPr>
          <w:p w:rsidR="00CB271F" w:rsidRPr="00951C90" w:rsidRDefault="00CB271F" w:rsidP="001E6E43">
            <w:pPr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B271F" w:rsidRPr="00A775D8" w:rsidTr="001E6E43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271F" w:rsidRPr="00A775D8" w:rsidRDefault="00CB271F" w:rsidP="001E6E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75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Gumárenský a plastový průmysl</w:t>
            </w:r>
          </w:p>
        </w:tc>
        <w:tc>
          <w:tcPr>
            <w:tcW w:w="2126" w:type="dxa"/>
            <w:vMerge/>
            <w:vAlign w:val="center"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064" w:type="dxa"/>
            <w:vMerge/>
            <w:vAlign w:val="center"/>
          </w:tcPr>
          <w:p w:rsidR="00CB271F" w:rsidRPr="00A775D8" w:rsidRDefault="00CB271F" w:rsidP="001E6E43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</w:tbl>
    <w:p w:rsidR="00C572D7" w:rsidRDefault="00C572D7" w:rsidP="00CB271F">
      <w:pPr>
        <w:rPr>
          <w:i/>
          <w:sz w:val="20"/>
          <w:szCs w:val="20"/>
        </w:rPr>
        <w:sectPr w:rsidR="00C572D7" w:rsidSect="00BD7883">
          <w:footerReference w:type="default" r:id="rId11"/>
          <w:pgSz w:w="16838" w:h="11906" w:orient="landscape"/>
          <w:pgMar w:top="1134" w:right="1417" w:bottom="991" w:left="1417" w:header="708" w:footer="708" w:gutter="0"/>
          <w:cols w:space="708"/>
          <w:docGrid w:linePitch="360"/>
        </w:sectPr>
      </w:pPr>
    </w:p>
    <w:p w:rsidR="00CB271F" w:rsidRDefault="00CB271F" w:rsidP="00CB271F">
      <w:pPr>
        <w:rPr>
          <w:i/>
          <w:sz w:val="20"/>
          <w:szCs w:val="20"/>
        </w:rPr>
      </w:pPr>
    </w:p>
    <w:p w:rsidR="00C572D7" w:rsidRDefault="00C572D7" w:rsidP="00C572D7">
      <w:pPr>
        <w:spacing w:after="200" w:line="276" w:lineRule="auto"/>
        <w:rPr>
          <w:i/>
          <w:sz w:val="20"/>
          <w:szCs w:val="20"/>
        </w:rPr>
        <w:sectPr w:rsidR="00C572D7" w:rsidSect="00C572D7">
          <w:type w:val="continuous"/>
          <w:pgSz w:w="16838" w:h="11906" w:orient="landscape"/>
          <w:pgMar w:top="1134" w:right="1417" w:bottom="991" w:left="1417" w:header="708" w:footer="708" w:gutter="0"/>
          <w:cols w:space="708"/>
          <w:docGrid w:linePitch="360"/>
        </w:sectPr>
      </w:pPr>
    </w:p>
    <w:p w:rsidR="00642EEA" w:rsidRPr="00642EEA" w:rsidRDefault="00642EEA" w:rsidP="00C572D7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642EEA" w:rsidRPr="00642EEA" w:rsidSect="00C572D7">
      <w:footerReference w:type="default" r:id="rId12"/>
      <w:type w:val="continuous"/>
      <w:pgSz w:w="16838" w:h="11906" w:orient="landscape"/>
      <w:pgMar w:top="1134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2D7" w:rsidRDefault="00C572D7" w:rsidP="008F77F6">
      <w:r>
        <w:separator/>
      </w:r>
    </w:p>
  </w:endnote>
  <w:endnote w:type="continuationSeparator" w:id="0">
    <w:p w:rsidR="00C572D7" w:rsidRDefault="00C572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SQBZQ+ArialNarrow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2D7" w:rsidRPr="00BD0D8C" w:rsidRDefault="00C572D7" w:rsidP="007B5BA3">
    <w:pPr>
      <w:pStyle w:val="Zpat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Výzkumná témata sektorů národního hospodářství</w:t>
    </w:r>
    <w:sdt>
      <w:sdtPr>
        <w:rPr>
          <w:rFonts w:ascii="Arial" w:hAnsi="Arial" w:cs="Arial"/>
          <w:sz w:val="16"/>
          <w:szCs w:val="16"/>
        </w:rPr>
        <w:id w:val="1937255338"/>
        <w:docPartObj>
          <w:docPartGallery w:val="Page Numbers (Bottom of Page)"/>
          <w:docPartUnique/>
        </w:docPartObj>
      </w:sdtPr>
      <w:sdtEndPr/>
      <w:sdtContent>
        <w:r w:rsidR="00227B06">
          <w:rPr>
            <w:rFonts w:ascii="Arial" w:hAnsi="Arial" w:cs="Arial"/>
            <w:sz w:val="16"/>
            <w:szCs w:val="16"/>
          </w:rPr>
          <w:tab/>
        </w:r>
        <w:r w:rsidR="00227B06">
          <w:rPr>
            <w:rFonts w:ascii="Arial" w:hAnsi="Arial" w:cs="Arial"/>
            <w:sz w:val="16"/>
            <w:szCs w:val="16"/>
          </w:rPr>
          <w:tab/>
        </w:r>
        <w:r w:rsidR="00227B06">
          <w:rPr>
            <w:rFonts w:ascii="Arial" w:hAnsi="Arial" w:cs="Arial"/>
            <w:sz w:val="16"/>
            <w:szCs w:val="16"/>
          </w:rPr>
          <w:tab/>
        </w:r>
        <w:r w:rsidRPr="00BD0D8C">
          <w:rPr>
            <w:rFonts w:ascii="Arial" w:hAnsi="Arial" w:cs="Arial"/>
            <w:sz w:val="16"/>
            <w:szCs w:val="16"/>
          </w:rPr>
          <w:fldChar w:fldCharType="begin"/>
        </w:r>
        <w:r w:rsidRPr="00BD0D8C">
          <w:rPr>
            <w:rFonts w:ascii="Arial" w:hAnsi="Arial" w:cs="Arial"/>
            <w:sz w:val="16"/>
            <w:szCs w:val="16"/>
          </w:rPr>
          <w:instrText>PAGE   \* MERGEFORMAT</w:instrText>
        </w:r>
        <w:r w:rsidRPr="00BD0D8C">
          <w:rPr>
            <w:rFonts w:ascii="Arial" w:hAnsi="Arial" w:cs="Arial"/>
            <w:sz w:val="16"/>
            <w:szCs w:val="16"/>
          </w:rPr>
          <w:fldChar w:fldCharType="separate"/>
        </w:r>
        <w:r w:rsidR="00DF4F59">
          <w:rPr>
            <w:rFonts w:ascii="Arial" w:hAnsi="Arial" w:cs="Arial"/>
            <w:noProof/>
            <w:sz w:val="16"/>
            <w:szCs w:val="16"/>
          </w:rPr>
          <w:t>1</w:t>
        </w:r>
        <w:r w:rsidRPr="00BD0D8C">
          <w:rPr>
            <w:rFonts w:ascii="Arial" w:hAnsi="Arial" w:cs="Arial"/>
            <w:sz w:val="16"/>
            <w:szCs w:val="16"/>
          </w:rPr>
          <w:fldChar w:fldCharType="end"/>
        </w:r>
        <w:r w:rsidRPr="00BD0D8C">
          <w:rPr>
            <w:rFonts w:ascii="Arial" w:hAnsi="Arial" w:cs="Arial"/>
            <w:sz w:val="16"/>
            <w:szCs w:val="16"/>
          </w:rPr>
          <w:t xml:space="preserve"> / </w:t>
        </w:r>
        <w:r w:rsidRPr="00BD0D8C">
          <w:rPr>
            <w:rFonts w:ascii="Arial" w:hAnsi="Arial" w:cs="Arial"/>
            <w:sz w:val="16"/>
            <w:szCs w:val="16"/>
          </w:rPr>
          <w:fldChar w:fldCharType="begin"/>
        </w:r>
        <w:r w:rsidRPr="00BD0D8C">
          <w:rPr>
            <w:rFonts w:ascii="Arial" w:hAnsi="Arial" w:cs="Arial"/>
            <w:sz w:val="16"/>
            <w:szCs w:val="16"/>
          </w:rPr>
          <w:instrText xml:space="preserve"> NUMPAGES   \* MERGEFORMAT </w:instrText>
        </w:r>
        <w:r w:rsidRPr="00BD0D8C">
          <w:rPr>
            <w:rFonts w:ascii="Arial" w:hAnsi="Arial" w:cs="Arial"/>
            <w:sz w:val="16"/>
            <w:szCs w:val="16"/>
          </w:rPr>
          <w:fldChar w:fldCharType="separate"/>
        </w:r>
        <w:r w:rsidR="00DF4F59">
          <w:rPr>
            <w:rFonts w:ascii="Arial" w:hAnsi="Arial" w:cs="Arial"/>
            <w:noProof/>
            <w:sz w:val="16"/>
            <w:szCs w:val="16"/>
          </w:rPr>
          <w:t>8</w:t>
        </w:r>
        <w:r w:rsidRPr="00BD0D8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043" w:rsidRPr="00BD0D8C" w:rsidRDefault="00B44043" w:rsidP="007B5BA3">
    <w:pPr>
      <w:pStyle w:val="Zpat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Výzkumná témata sektorů národního hospodářství</w:t>
    </w:r>
    <w:sdt>
      <w:sdtPr>
        <w:rPr>
          <w:rFonts w:ascii="Arial" w:hAnsi="Arial" w:cs="Arial"/>
          <w:sz w:val="16"/>
          <w:szCs w:val="16"/>
        </w:rPr>
        <w:id w:val="940952110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>
          <w:rPr>
            <w:rFonts w:ascii="Arial" w:hAnsi="Arial" w:cs="Arial"/>
            <w:sz w:val="16"/>
            <w:szCs w:val="16"/>
          </w:rPr>
          <w:tab/>
        </w:r>
        <w:r w:rsidRPr="00BD0D8C">
          <w:rPr>
            <w:rFonts w:ascii="Arial" w:hAnsi="Arial" w:cs="Arial"/>
            <w:sz w:val="16"/>
            <w:szCs w:val="16"/>
          </w:rPr>
          <w:fldChar w:fldCharType="begin"/>
        </w:r>
        <w:r w:rsidRPr="00BD0D8C">
          <w:rPr>
            <w:rFonts w:ascii="Arial" w:hAnsi="Arial" w:cs="Arial"/>
            <w:sz w:val="16"/>
            <w:szCs w:val="16"/>
          </w:rPr>
          <w:instrText>PAGE   \* MERGEFORMAT</w:instrText>
        </w:r>
        <w:r w:rsidRPr="00BD0D8C">
          <w:rPr>
            <w:rFonts w:ascii="Arial" w:hAnsi="Arial" w:cs="Arial"/>
            <w:sz w:val="16"/>
            <w:szCs w:val="16"/>
          </w:rPr>
          <w:fldChar w:fldCharType="separate"/>
        </w:r>
        <w:r w:rsidR="00DF4F59">
          <w:rPr>
            <w:rFonts w:ascii="Arial" w:hAnsi="Arial" w:cs="Arial"/>
            <w:noProof/>
            <w:sz w:val="16"/>
            <w:szCs w:val="16"/>
          </w:rPr>
          <w:t>8</w:t>
        </w:r>
        <w:r w:rsidRPr="00BD0D8C">
          <w:rPr>
            <w:rFonts w:ascii="Arial" w:hAnsi="Arial" w:cs="Arial"/>
            <w:sz w:val="16"/>
            <w:szCs w:val="16"/>
          </w:rPr>
          <w:fldChar w:fldCharType="end"/>
        </w:r>
        <w:r w:rsidRPr="00BD0D8C">
          <w:rPr>
            <w:rFonts w:ascii="Arial" w:hAnsi="Arial" w:cs="Arial"/>
            <w:sz w:val="16"/>
            <w:szCs w:val="16"/>
          </w:rPr>
          <w:t xml:space="preserve"> / </w:t>
        </w:r>
        <w:r w:rsidRPr="00BD0D8C">
          <w:rPr>
            <w:rFonts w:ascii="Arial" w:hAnsi="Arial" w:cs="Arial"/>
            <w:sz w:val="16"/>
            <w:szCs w:val="16"/>
          </w:rPr>
          <w:fldChar w:fldCharType="begin"/>
        </w:r>
        <w:r w:rsidRPr="00BD0D8C">
          <w:rPr>
            <w:rFonts w:ascii="Arial" w:hAnsi="Arial" w:cs="Arial"/>
            <w:sz w:val="16"/>
            <w:szCs w:val="16"/>
          </w:rPr>
          <w:instrText xml:space="preserve"> NUMPAGES   \* MERGEFORMAT </w:instrText>
        </w:r>
        <w:r w:rsidRPr="00BD0D8C">
          <w:rPr>
            <w:rFonts w:ascii="Arial" w:hAnsi="Arial" w:cs="Arial"/>
            <w:sz w:val="16"/>
            <w:szCs w:val="16"/>
          </w:rPr>
          <w:fldChar w:fldCharType="separate"/>
        </w:r>
        <w:r w:rsidR="00DF4F59">
          <w:rPr>
            <w:rFonts w:ascii="Arial" w:hAnsi="Arial" w:cs="Arial"/>
            <w:noProof/>
            <w:sz w:val="16"/>
            <w:szCs w:val="16"/>
          </w:rPr>
          <w:t>8</w:t>
        </w:r>
        <w:r w:rsidRPr="00BD0D8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2D7" w:rsidRPr="00BD0D8C" w:rsidRDefault="00DF4F59" w:rsidP="007B5BA3">
    <w:pPr>
      <w:pStyle w:val="Zpat"/>
      <w:jc w:val="both"/>
      <w:rPr>
        <w:rFonts w:ascii="Arial" w:hAnsi="Arial" w:cs="Arial"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id w:val="-1167476138"/>
        <w:docPartObj>
          <w:docPartGallery w:val="Page Numbers (Bottom of Page)"/>
          <w:docPartUnique/>
        </w:docPartObj>
      </w:sdtPr>
      <w:sdtEndPr/>
      <w:sdtContent>
        <w:r w:rsidR="00C572D7">
          <w:rPr>
            <w:rFonts w:ascii="Arial" w:hAnsi="Arial" w:cs="Arial"/>
            <w:noProof/>
            <w:sz w:val="18"/>
            <w:szCs w:val="18"/>
          </w:rPr>
          <w:t>Návrh rámce nového systému řízení</w:t>
        </w:r>
        <w:r w:rsidR="00C572D7" w:rsidRPr="00F04165">
          <w:rPr>
            <w:rFonts w:ascii="Arial" w:hAnsi="Arial" w:cs="Arial"/>
            <w:noProof/>
            <w:sz w:val="18"/>
            <w:szCs w:val="18"/>
          </w:rPr>
          <w:t xml:space="preserve"> aplikovaného výzkumu</w:t>
        </w:r>
        <w:r w:rsidR="00C572D7">
          <w:rPr>
            <w:rFonts w:ascii="Arial" w:hAnsi="Arial" w:cs="Arial"/>
            <w:sz w:val="16"/>
            <w:szCs w:val="16"/>
          </w:rPr>
          <w:tab/>
        </w:r>
        <w:r w:rsidR="00C572D7">
          <w:rPr>
            <w:rFonts w:ascii="Arial" w:hAnsi="Arial" w:cs="Arial"/>
            <w:sz w:val="16"/>
            <w:szCs w:val="16"/>
          </w:rPr>
          <w:tab/>
        </w:r>
        <w:r w:rsidR="00C572D7" w:rsidRPr="00BD0D8C">
          <w:rPr>
            <w:rFonts w:ascii="Arial" w:hAnsi="Arial" w:cs="Arial"/>
            <w:sz w:val="16"/>
            <w:szCs w:val="16"/>
          </w:rPr>
          <w:fldChar w:fldCharType="begin"/>
        </w:r>
        <w:r w:rsidR="00C572D7" w:rsidRPr="00BD0D8C">
          <w:rPr>
            <w:rFonts w:ascii="Arial" w:hAnsi="Arial" w:cs="Arial"/>
            <w:sz w:val="16"/>
            <w:szCs w:val="16"/>
          </w:rPr>
          <w:instrText>PAGE   \* MERGEFORMAT</w:instrText>
        </w:r>
        <w:r w:rsidR="00C572D7" w:rsidRPr="00BD0D8C">
          <w:rPr>
            <w:rFonts w:ascii="Arial" w:hAnsi="Arial" w:cs="Arial"/>
            <w:sz w:val="16"/>
            <w:szCs w:val="16"/>
          </w:rPr>
          <w:fldChar w:fldCharType="separate"/>
        </w:r>
        <w:r w:rsidR="00B44043">
          <w:rPr>
            <w:rFonts w:ascii="Arial" w:hAnsi="Arial" w:cs="Arial"/>
            <w:noProof/>
            <w:sz w:val="16"/>
            <w:szCs w:val="16"/>
          </w:rPr>
          <w:t>9</w:t>
        </w:r>
        <w:r w:rsidR="00C572D7" w:rsidRPr="00BD0D8C">
          <w:rPr>
            <w:rFonts w:ascii="Arial" w:hAnsi="Arial" w:cs="Arial"/>
            <w:sz w:val="16"/>
            <w:szCs w:val="16"/>
          </w:rPr>
          <w:fldChar w:fldCharType="end"/>
        </w:r>
        <w:r w:rsidR="00C572D7" w:rsidRPr="00BD0D8C">
          <w:rPr>
            <w:rFonts w:ascii="Arial" w:hAnsi="Arial" w:cs="Arial"/>
            <w:sz w:val="16"/>
            <w:szCs w:val="16"/>
          </w:rPr>
          <w:t xml:space="preserve"> / </w:t>
        </w:r>
        <w:r w:rsidR="00C572D7" w:rsidRPr="00BD0D8C">
          <w:rPr>
            <w:rFonts w:ascii="Arial" w:hAnsi="Arial" w:cs="Arial"/>
            <w:sz w:val="16"/>
            <w:szCs w:val="16"/>
          </w:rPr>
          <w:fldChar w:fldCharType="begin"/>
        </w:r>
        <w:r w:rsidR="00C572D7" w:rsidRPr="00BD0D8C">
          <w:rPr>
            <w:rFonts w:ascii="Arial" w:hAnsi="Arial" w:cs="Arial"/>
            <w:sz w:val="16"/>
            <w:szCs w:val="16"/>
          </w:rPr>
          <w:instrText xml:space="preserve"> NUMPAGES   \* MERGEFORMAT </w:instrText>
        </w:r>
        <w:r w:rsidR="00C572D7" w:rsidRPr="00BD0D8C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8</w:t>
        </w:r>
        <w:r w:rsidR="00C572D7" w:rsidRPr="00BD0D8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2D7" w:rsidRDefault="00C572D7" w:rsidP="008F77F6">
      <w:r>
        <w:separator/>
      </w:r>
    </w:p>
  </w:footnote>
  <w:footnote w:type="continuationSeparator" w:id="0">
    <w:p w:rsidR="00C572D7" w:rsidRDefault="00C572D7" w:rsidP="008F77F6">
      <w:r>
        <w:continuationSeparator/>
      </w:r>
    </w:p>
  </w:footnote>
  <w:footnote w:id="1">
    <w:p w:rsidR="00C572D7" w:rsidRDefault="00C572D7" w:rsidP="00CB271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E092A">
        <w:rPr>
          <w:rFonts w:ascii="Arial" w:hAnsi="Arial" w:cs="Arial"/>
        </w:rPr>
        <w:t xml:space="preserve">Internet věcí souvisí s tím, co v SRN nazývají Industrie 4.0 (průmysl 4.0 = čtvrtá průmyslová revoluce), což jest vize/model ekonomiky, ke které se má dospět pomocí </w:t>
      </w:r>
      <w:proofErr w:type="spellStart"/>
      <w:r w:rsidRPr="00AE092A">
        <w:rPr>
          <w:rFonts w:ascii="Arial" w:hAnsi="Arial" w:cs="Arial"/>
        </w:rPr>
        <w:t>high-tech</w:t>
      </w:r>
      <w:proofErr w:type="spellEnd"/>
      <w:r w:rsidRPr="00AE092A">
        <w:rPr>
          <w:rFonts w:ascii="Arial" w:hAnsi="Arial" w:cs="Arial"/>
        </w:rPr>
        <w:t xml:space="preserve"> strategie pro informatizaci a budoucí další modernizaci ekonomiky/průmyslu. Jedná se o strategick</w:t>
      </w:r>
      <w:r>
        <w:rPr>
          <w:rFonts w:ascii="Arial" w:hAnsi="Arial" w:cs="Arial"/>
        </w:rPr>
        <w:t>y</w:t>
      </w:r>
      <w:r w:rsidRPr="00AE092A">
        <w:rPr>
          <w:rFonts w:ascii="Arial" w:hAnsi="Arial" w:cs="Arial"/>
        </w:rPr>
        <w:t xml:space="preserve"> významnou věc, které by měla být </w:t>
      </w:r>
      <w:r>
        <w:rPr>
          <w:rFonts w:ascii="Arial" w:hAnsi="Arial" w:cs="Arial"/>
        </w:rPr>
        <w:t>e</w:t>
      </w:r>
      <w:r w:rsidRPr="00AE092A">
        <w:rPr>
          <w:rFonts w:ascii="Arial" w:hAnsi="Arial" w:cs="Arial"/>
        </w:rPr>
        <w:t> Strategii rozvoje digitální ekonomiky věnována speciální pozornost, případně by mohla být vyčleněna do samostatné části vedle již šesti navržených.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B06" w:rsidRPr="00DB03B6" w:rsidRDefault="00227B06" w:rsidP="00C572D7">
    <w:pPr>
      <w:pStyle w:val="Zhlav"/>
      <w:rPr>
        <w:rFonts w:ascii="Arial" w:hAnsi="Arial" w:cs="Arial"/>
        <w:b/>
        <w:color w:val="0B38B5"/>
      </w:rPr>
    </w:pPr>
    <w:r>
      <w:rPr>
        <w:noProof/>
      </w:rPr>
      <w:drawing>
        <wp:anchor distT="0" distB="0" distL="114300" distR="114300" simplePos="0" relativeHeight="251675648" behindDoc="0" locked="0" layoutInCell="1" allowOverlap="1" wp14:anchorId="5770E9A9" wp14:editId="21C0CDF7">
          <wp:simplePos x="0" y="0"/>
          <wp:positionH relativeFrom="column">
            <wp:posOffset>635</wp:posOffset>
          </wp:positionH>
          <wp:positionV relativeFrom="paragraph">
            <wp:posOffset>-68580</wp:posOffset>
          </wp:positionV>
          <wp:extent cx="915035" cy="277495"/>
          <wp:effectExtent l="0" t="0" r="0" b="825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503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Pr="00DB03B6">
      <w:rPr>
        <w:rFonts w:ascii="Arial" w:hAnsi="Arial" w:cs="Arial"/>
        <w:b/>
      </w:rPr>
      <w:t xml:space="preserve">                       Rada pro výzkum, vývoj a inovace</w:t>
    </w:r>
  </w:p>
  <w:p w:rsidR="00227B06" w:rsidRPr="00592D38" w:rsidRDefault="00227B06" w:rsidP="00592D3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36BEB"/>
    <w:multiLevelType w:val="hybridMultilevel"/>
    <w:tmpl w:val="DFC878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3D4A0A"/>
    <w:multiLevelType w:val="hybridMultilevel"/>
    <w:tmpl w:val="27FEA4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715A8"/>
    <w:multiLevelType w:val="hybridMultilevel"/>
    <w:tmpl w:val="CB2272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A71D1"/>
    <w:multiLevelType w:val="hybridMultilevel"/>
    <w:tmpl w:val="40C8A7FA"/>
    <w:lvl w:ilvl="0" w:tplc="6178D5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5E4017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92F4BC5"/>
    <w:multiLevelType w:val="hybridMultilevel"/>
    <w:tmpl w:val="B34635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D6EFD"/>
    <w:multiLevelType w:val="hybridMultilevel"/>
    <w:tmpl w:val="53320720"/>
    <w:lvl w:ilvl="0" w:tplc="9D7AE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848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16D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43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042C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829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E4D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C41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A0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CA15351"/>
    <w:multiLevelType w:val="hybridMultilevel"/>
    <w:tmpl w:val="00F8A104"/>
    <w:lvl w:ilvl="0" w:tplc="AC4A4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C7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626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1E6E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800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24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0605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401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AA8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E6B0B5D"/>
    <w:multiLevelType w:val="hybridMultilevel"/>
    <w:tmpl w:val="30BACF20"/>
    <w:lvl w:ilvl="0" w:tplc="E0FEEC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A496B"/>
    <w:multiLevelType w:val="hybridMultilevel"/>
    <w:tmpl w:val="B10E0966"/>
    <w:lvl w:ilvl="0" w:tplc="A84ACAF0">
      <w:start w:val="1"/>
      <w:numFmt w:val="bullet"/>
      <w:lvlText w:val="-"/>
      <w:lvlJc w:val="left"/>
      <w:pPr>
        <w:ind w:left="213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42283996"/>
    <w:multiLevelType w:val="hybridMultilevel"/>
    <w:tmpl w:val="42B21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C9016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E7882"/>
    <w:multiLevelType w:val="hybridMultilevel"/>
    <w:tmpl w:val="F0E05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738EC"/>
    <w:multiLevelType w:val="hybridMultilevel"/>
    <w:tmpl w:val="90CA383A"/>
    <w:lvl w:ilvl="0" w:tplc="A84ACAF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9C4F07"/>
    <w:multiLevelType w:val="hybridMultilevel"/>
    <w:tmpl w:val="2312B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17E65"/>
    <w:multiLevelType w:val="hybridMultilevel"/>
    <w:tmpl w:val="673ABB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510933"/>
    <w:multiLevelType w:val="hybridMultilevel"/>
    <w:tmpl w:val="A5BEE3CA"/>
    <w:lvl w:ilvl="0" w:tplc="53B826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2779B"/>
    <w:multiLevelType w:val="hybridMultilevel"/>
    <w:tmpl w:val="EFF0486E"/>
    <w:lvl w:ilvl="0" w:tplc="A84ACA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84ACAF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3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7"/>
  </w:num>
  <w:num w:numId="10">
    <w:abstractNumId w:val="15"/>
  </w:num>
  <w:num w:numId="11">
    <w:abstractNumId w:val="9"/>
  </w:num>
  <w:num w:numId="12">
    <w:abstractNumId w:val="5"/>
  </w:num>
  <w:num w:numId="13">
    <w:abstractNumId w:val="14"/>
  </w:num>
  <w:num w:numId="14">
    <w:abstractNumId w:val="10"/>
  </w:num>
  <w:num w:numId="15">
    <w:abstractNumId w:val="12"/>
  </w:num>
  <w:num w:numId="16">
    <w:abstractNumId w:val="4"/>
  </w:num>
  <w:num w:numId="17">
    <w:abstractNumId w:val="2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5AE2"/>
    <w:rsid w:val="00025687"/>
    <w:rsid w:val="00056717"/>
    <w:rsid w:val="00066EAC"/>
    <w:rsid w:val="00070781"/>
    <w:rsid w:val="0007360F"/>
    <w:rsid w:val="00093DB9"/>
    <w:rsid w:val="000B1BCB"/>
    <w:rsid w:val="000C4A33"/>
    <w:rsid w:val="000E024B"/>
    <w:rsid w:val="00134856"/>
    <w:rsid w:val="00153B5B"/>
    <w:rsid w:val="00186023"/>
    <w:rsid w:val="001D51B6"/>
    <w:rsid w:val="001E6E43"/>
    <w:rsid w:val="001F40CB"/>
    <w:rsid w:val="00227B06"/>
    <w:rsid w:val="00230003"/>
    <w:rsid w:val="00237006"/>
    <w:rsid w:val="0025715A"/>
    <w:rsid w:val="00263FDE"/>
    <w:rsid w:val="0026557F"/>
    <w:rsid w:val="00265A36"/>
    <w:rsid w:val="002755BB"/>
    <w:rsid w:val="00291742"/>
    <w:rsid w:val="002A0631"/>
    <w:rsid w:val="002E2591"/>
    <w:rsid w:val="002E6BE3"/>
    <w:rsid w:val="00327611"/>
    <w:rsid w:val="0033433D"/>
    <w:rsid w:val="00360293"/>
    <w:rsid w:val="003648DD"/>
    <w:rsid w:val="00387B05"/>
    <w:rsid w:val="00390BDC"/>
    <w:rsid w:val="003938FF"/>
    <w:rsid w:val="003C2A8E"/>
    <w:rsid w:val="00422240"/>
    <w:rsid w:val="00454482"/>
    <w:rsid w:val="00462ECF"/>
    <w:rsid w:val="004B7610"/>
    <w:rsid w:val="004D4420"/>
    <w:rsid w:val="004E1C50"/>
    <w:rsid w:val="004E219A"/>
    <w:rsid w:val="00502EDE"/>
    <w:rsid w:val="0050799D"/>
    <w:rsid w:val="005355DD"/>
    <w:rsid w:val="0059147F"/>
    <w:rsid w:val="00592D38"/>
    <w:rsid w:val="005C6EB5"/>
    <w:rsid w:val="005E43C2"/>
    <w:rsid w:val="005F3CCC"/>
    <w:rsid w:val="00600A65"/>
    <w:rsid w:val="00601FE1"/>
    <w:rsid w:val="00616978"/>
    <w:rsid w:val="00626723"/>
    <w:rsid w:val="00642EEA"/>
    <w:rsid w:val="00681952"/>
    <w:rsid w:val="00691742"/>
    <w:rsid w:val="006A0D91"/>
    <w:rsid w:val="006B4FC0"/>
    <w:rsid w:val="006B6813"/>
    <w:rsid w:val="006D4F71"/>
    <w:rsid w:val="006D744C"/>
    <w:rsid w:val="00702A6F"/>
    <w:rsid w:val="007042AE"/>
    <w:rsid w:val="00715110"/>
    <w:rsid w:val="00720790"/>
    <w:rsid w:val="00730C49"/>
    <w:rsid w:val="00733445"/>
    <w:rsid w:val="007678F6"/>
    <w:rsid w:val="00776B96"/>
    <w:rsid w:val="00777F7E"/>
    <w:rsid w:val="00781E5A"/>
    <w:rsid w:val="00796F2A"/>
    <w:rsid w:val="007B5BA3"/>
    <w:rsid w:val="007B5E8B"/>
    <w:rsid w:val="00810AA0"/>
    <w:rsid w:val="00815DE1"/>
    <w:rsid w:val="0082338F"/>
    <w:rsid w:val="008246DD"/>
    <w:rsid w:val="00825A0B"/>
    <w:rsid w:val="00834625"/>
    <w:rsid w:val="008829DA"/>
    <w:rsid w:val="0088547C"/>
    <w:rsid w:val="008B44BF"/>
    <w:rsid w:val="008C7BF0"/>
    <w:rsid w:val="008D0383"/>
    <w:rsid w:val="008F3DC9"/>
    <w:rsid w:val="008F77F6"/>
    <w:rsid w:val="009114D7"/>
    <w:rsid w:val="00923031"/>
    <w:rsid w:val="00934A83"/>
    <w:rsid w:val="00970F69"/>
    <w:rsid w:val="009758E5"/>
    <w:rsid w:val="00980529"/>
    <w:rsid w:val="009B11DB"/>
    <w:rsid w:val="009E3B1B"/>
    <w:rsid w:val="009E6735"/>
    <w:rsid w:val="00A26DD0"/>
    <w:rsid w:val="00A609B1"/>
    <w:rsid w:val="00A80444"/>
    <w:rsid w:val="00AA6A69"/>
    <w:rsid w:val="00AD2946"/>
    <w:rsid w:val="00AD5458"/>
    <w:rsid w:val="00AE0959"/>
    <w:rsid w:val="00B07187"/>
    <w:rsid w:val="00B15217"/>
    <w:rsid w:val="00B21870"/>
    <w:rsid w:val="00B437E0"/>
    <w:rsid w:val="00B44043"/>
    <w:rsid w:val="00B607D7"/>
    <w:rsid w:val="00B861A2"/>
    <w:rsid w:val="00BC5E70"/>
    <w:rsid w:val="00BD0D8C"/>
    <w:rsid w:val="00BD64DC"/>
    <w:rsid w:val="00BD7883"/>
    <w:rsid w:val="00BF0082"/>
    <w:rsid w:val="00C45095"/>
    <w:rsid w:val="00C572D7"/>
    <w:rsid w:val="00C70D03"/>
    <w:rsid w:val="00CB271F"/>
    <w:rsid w:val="00CC370F"/>
    <w:rsid w:val="00CE6B64"/>
    <w:rsid w:val="00D21938"/>
    <w:rsid w:val="00D2583B"/>
    <w:rsid w:val="00D75ABC"/>
    <w:rsid w:val="00D90027"/>
    <w:rsid w:val="00D90B0E"/>
    <w:rsid w:val="00DA4394"/>
    <w:rsid w:val="00DC5FE9"/>
    <w:rsid w:val="00DF4F59"/>
    <w:rsid w:val="00E566A5"/>
    <w:rsid w:val="00E60C58"/>
    <w:rsid w:val="00E73C5C"/>
    <w:rsid w:val="00E82C93"/>
    <w:rsid w:val="00E90863"/>
    <w:rsid w:val="00E92A36"/>
    <w:rsid w:val="00EC3B58"/>
    <w:rsid w:val="00EE73AB"/>
    <w:rsid w:val="00F153D8"/>
    <w:rsid w:val="00F2039A"/>
    <w:rsid w:val="00F2361B"/>
    <w:rsid w:val="00F31BA5"/>
    <w:rsid w:val="00F378C5"/>
    <w:rsid w:val="00F85F64"/>
    <w:rsid w:val="00F91EDF"/>
    <w:rsid w:val="00FA6F94"/>
    <w:rsid w:val="00FB4178"/>
    <w:rsid w:val="00FD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0082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008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F008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SNESENI">
    <w:name w:val="USNESENI"/>
    <w:uiPriority w:val="99"/>
    <w:rsid w:val="00600A65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0082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008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F008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SNESENI">
    <w:name w:val="USNESENI"/>
    <w:uiPriority w:val="99"/>
    <w:rsid w:val="00600A6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13E5C-5637-4667-81D3-02D1ED18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3240</Words>
  <Characters>19116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2015-08-20T05:57:00Z</cp:lastPrinted>
  <dcterms:created xsi:type="dcterms:W3CDTF">2015-08-18T12:18:00Z</dcterms:created>
  <dcterms:modified xsi:type="dcterms:W3CDTF">2015-08-20T05:57:00Z</dcterms:modified>
</cp:coreProperties>
</file>